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7" w:rsidRPr="004C04D7" w:rsidRDefault="004C04D7" w:rsidP="004C04D7">
      <w:pPr>
        <w:spacing w:line="240" w:lineRule="auto"/>
        <w:rPr>
          <w:rFonts w:ascii="Times New Roman" w:hAnsi="Times New Roman" w:cs="Times New Roman"/>
          <w:b/>
          <w:sz w:val="24"/>
          <w:szCs w:val="24"/>
        </w:rPr>
      </w:pPr>
      <w:bookmarkStart w:id="0" w:name="_GoBack"/>
      <w:bookmarkEnd w:id="0"/>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D06FFF">
        <w:rPr>
          <w:rFonts w:ascii="Times New Roman" w:hAnsi="Times New Roman" w:cs="Times New Roman"/>
          <w:b/>
          <w:sz w:val="24"/>
          <w:szCs w:val="24"/>
        </w:rPr>
        <w:t>3</w:t>
      </w:r>
      <w:r w:rsidR="00762441">
        <w:rPr>
          <w:rFonts w:ascii="Times New Roman" w:hAnsi="Times New Roman" w:cs="Times New Roman"/>
          <w:b/>
          <w:sz w:val="24"/>
          <w:szCs w:val="24"/>
        </w:rPr>
        <w:t>5</w:t>
      </w:r>
      <w:r w:rsidR="00334413" w:rsidRPr="00530E63">
        <w:rPr>
          <w:rFonts w:ascii="Times New Roman" w:hAnsi="Times New Roman" w:cs="Times New Roman"/>
          <w:b/>
          <w:sz w:val="24"/>
          <w:szCs w:val="24"/>
        </w:rPr>
        <w:t>/MED/201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Default="00EA52B4" w:rsidP="00EA52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w:t>
      </w:r>
      <w:r w:rsidR="00762441">
        <w:rPr>
          <w:rFonts w:ascii="Times New Roman" w:hAnsi="Times New Roman" w:cs="Times New Roman"/>
          <w:b/>
          <w:sz w:val="32"/>
          <w:szCs w:val="32"/>
        </w:rPr>
        <w:t>aparatu do znieczulania ogólnego</w:t>
      </w:r>
    </w:p>
    <w:p w:rsidR="00EA52B4" w:rsidRDefault="00EA52B4" w:rsidP="00EA52B4">
      <w:pPr>
        <w:spacing w:line="240" w:lineRule="auto"/>
        <w:jc w:val="center"/>
        <w:rPr>
          <w:rFonts w:ascii="Times New Roman" w:hAnsi="Times New Roman" w:cs="Times New Roman"/>
          <w:b/>
          <w:sz w:val="32"/>
          <w:szCs w:val="32"/>
        </w:rPr>
      </w:pPr>
    </w:p>
    <w:p w:rsidR="00EA52B4" w:rsidRDefault="00EA52B4" w:rsidP="00EA52B4">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r w:rsidR="00FE4CFC">
        <w:rPr>
          <w:rFonts w:ascii="Times New Roman" w:hAnsi="Times New Roman" w:cs="Times New Roman"/>
          <w:b/>
          <w:sz w:val="24"/>
          <w:szCs w:val="24"/>
        </w:rPr>
        <w:t>:</w:t>
      </w:r>
      <w:r w:rsidRPr="000D7B0D">
        <w:rPr>
          <w:rFonts w:ascii="Times New Roman" w:hAnsi="Times New Roman" w:cs="Times New Roman"/>
          <w:b/>
          <w:sz w:val="24"/>
          <w:szCs w:val="24"/>
        </w:rPr>
        <w:t xml:space="preserve"> </w:t>
      </w:r>
      <w:r w:rsidR="00FE4CFC">
        <w:rPr>
          <w:rFonts w:ascii="Times New Roman" w:hAnsi="Times New Roman" w:cs="Times New Roman"/>
          <w:b/>
          <w:sz w:val="24"/>
          <w:szCs w:val="24"/>
        </w:rPr>
        <w:t xml:space="preserve"> </w:t>
      </w:r>
      <w:r w:rsidR="00FE4CFC" w:rsidRPr="00FE4CFC">
        <w:rPr>
          <w:rFonts w:ascii="Times New Roman" w:hAnsi="Times New Roman" w:cs="Times New Roman"/>
          <w:b/>
          <w:sz w:val="24"/>
          <w:szCs w:val="24"/>
        </w:rPr>
        <w:t>33172100-7 Urządzenia do anestezji</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dniu </w:t>
      </w:r>
      <w:r w:rsidR="00762441">
        <w:rPr>
          <w:rFonts w:ascii="Times New Roman" w:eastAsia="Times New Roman" w:hAnsi="Times New Roman" w:cs="Times New Roman"/>
          <w:b/>
          <w:i/>
          <w:sz w:val="28"/>
          <w:szCs w:val="28"/>
          <w:lang w:eastAsia="pl-PL"/>
        </w:rPr>
        <w:t>22</w:t>
      </w:r>
      <w:r w:rsidR="00606745" w:rsidRPr="00B41621">
        <w:rPr>
          <w:rFonts w:ascii="Times New Roman" w:eastAsia="Times New Roman" w:hAnsi="Times New Roman" w:cs="Times New Roman"/>
          <w:b/>
          <w:i/>
          <w:sz w:val="28"/>
          <w:szCs w:val="28"/>
          <w:lang w:eastAsia="pl-PL"/>
        </w:rPr>
        <w:t>/</w:t>
      </w:r>
      <w:r w:rsidR="00D06FFF">
        <w:rPr>
          <w:rFonts w:ascii="Times New Roman" w:eastAsia="Times New Roman" w:hAnsi="Times New Roman" w:cs="Times New Roman"/>
          <w:b/>
          <w:i/>
          <w:sz w:val="28"/>
          <w:szCs w:val="28"/>
          <w:lang w:eastAsia="pl-PL"/>
        </w:rPr>
        <w:t>10</w:t>
      </w:r>
      <w:r w:rsidR="00606745" w:rsidRPr="00B41621">
        <w:rPr>
          <w:rFonts w:ascii="Times New Roman" w:eastAsia="Times New Roman" w:hAnsi="Times New Roman" w:cs="Times New Roman"/>
          <w:b/>
          <w:i/>
          <w:sz w:val="28"/>
          <w:szCs w:val="28"/>
          <w:lang w:eastAsia="pl-PL"/>
        </w:rPr>
        <w:t>/201</w:t>
      </w:r>
      <w:r w:rsidR="00B949DD">
        <w:rPr>
          <w:rFonts w:ascii="Times New Roman" w:eastAsia="Times New Roman" w:hAnsi="Times New Roman" w:cs="Times New Roman"/>
          <w:b/>
          <w:i/>
          <w:sz w:val="28"/>
          <w:szCs w:val="28"/>
          <w:lang w:eastAsia="pl-PL"/>
        </w:rPr>
        <w:t>8</w:t>
      </w:r>
      <w:r w:rsidRPr="00B41621">
        <w:rPr>
          <w:rFonts w:ascii="Times New Roman" w:eastAsia="Times New Roman" w:hAnsi="Times New Roman" w:cs="Times New Roman"/>
          <w:b/>
          <w:i/>
          <w:sz w:val="28"/>
          <w:szCs w:val="28"/>
          <w:lang w:eastAsia="pl-PL"/>
        </w:rPr>
        <w:t xml:space="preserve">, pod numerem </w:t>
      </w:r>
      <w:r w:rsidR="00EC134D" w:rsidRPr="00A5467B">
        <w:rPr>
          <w:rFonts w:ascii="Times New Roman" w:eastAsia="Times New Roman" w:hAnsi="Times New Roman" w:cs="Times New Roman"/>
          <w:b/>
          <w:i/>
          <w:sz w:val="28"/>
          <w:szCs w:val="28"/>
          <w:lang w:eastAsia="pl-PL"/>
        </w:rPr>
        <w:t>639305</w:t>
      </w:r>
      <w:r w:rsidR="00877248" w:rsidRPr="004F6766">
        <w:rPr>
          <w:rFonts w:ascii="Times New Roman" w:hAnsi="Times New Roman" w:cs="Times New Roman"/>
          <w:b/>
          <w:bCs/>
          <w:i/>
          <w:sz w:val="28"/>
          <w:szCs w:val="28"/>
        </w:rPr>
        <w:t>-N-2018</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FE4CFC"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762441">
              <w:rPr>
                <w:rFonts w:ascii="Times New Roman" w:hAnsi="Times New Roman" w:cs="Times New Roman"/>
                <w:b/>
                <w:sz w:val="24"/>
                <w:szCs w:val="24"/>
              </w:rPr>
              <w:t>5</w:t>
            </w:r>
            <w:r w:rsidR="00750E89" w:rsidRPr="00530E63">
              <w:rPr>
                <w:rFonts w:ascii="Times New Roman" w:hAnsi="Times New Roman" w:cs="Times New Roman"/>
                <w:b/>
                <w:sz w:val="24"/>
                <w:szCs w:val="24"/>
              </w:rPr>
              <w:t>/MED/201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EB4C4D"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00762441">
        <w:rPr>
          <w:szCs w:val="24"/>
        </w:rPr>
        <w:t xml:space="preserve"> aparatu do znieczulania ogólnego.</w:t>
      </w:r>
      <w:r w:rsidR="00EB4C4D">
        <w:rPr>
          <w:color w:val="2E15E5"/>
          <w:szCs w:val="24"/>
        </w:rPr>
        <w:t xml:space="preserve"> </w:t>
      </w:r>
    </w:p>
    <w:p w:rsidR="00012DEF" w:rsidRDefault="00EB4C4D" w:rsidP="00012DEF">
      <w:pPr>
        <w:tabs>
          <w:tab w:val="left" w:pos="284"/>
          <w:tab w:val="left" w:pos="3855"/>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w:t>
      </w:r>
      <w:r w:rsidR="003B1243" w:rsidRPr="00F6130D">
        <w:rPr>
          <w:rFonts w:ascii="Times New Roman" w:hAnsi="Times New Roman" w:cs="Times New Roman"/>
          <w:sz w:val="24"/>
          <w:szCs w:val="24"/>
        </w:rPr>
        <w:t xml:space="preserve">rzedmiot zamówienia wg Wspólnego Słownika Zamówień (CPV): </w:t>
      </w:r>
      <w:r w:rsidR="00012DEF" w:rsidRPr="00012DEF">
        <w:rPr>
          <w:rFonts w:ascii="Times New Roman" w:hAnsi="Times New Roman" w:cs="Times New Roman"/>
          <w:sz w:val="24"/>
          <w:szCs w:val="24"/>
        </w:rPr>
        <w:t>33172100-7 Urządzenia do anestezji</w:t>
      </w:r>
      <w:r w:rsidR="00762441">
        <w:rPr>
          <w:rFonts w:ascii="Times New Roman" w:hAnsi="Times New Roman" w:cs="Times New Roman"/>
          <w:sz w:val="24"/>
          <w:szCs w:val="24"/>
        </w:rPr>
        <w:t>.</w:t>
      </w:r>
    </w:p>
    <w:p w:rsidR="003B1243" w:rsidRPr="00F6130D" w:rsidRDefault="00C53D98" w:rsidP="00012DEF">
      <w:pPr>
        <w:tabs>
          <w:tab w:val="left" w:pos="284"/>
          <w:tab w:val="left" w:pos="3855"/>
        </w:tabs>
        <w:spacing w:line="360" w:lineRule="auto"/>
        <w:ind w:left="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4E11C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762441">
        <w:rPr>
          <w:rFonts w:ascii="Times New Roman" w:hAnsi="Times New Roman" w:cs="Times New Roman"/>
          <w:sz w:val="24"/>
          <w:szCs w:val="24"/>
          <w:lang w:eastAsia="pl-PL"/>
        </w:rPr>
        <w:t xml:space="preserve">nie </w:t>
      </w:r>
      <w:r w:rsidRPr="00404DFB">
        <w:rPr>
          <w:rFonts w:ascii="Times New Roman" w:hAnsi="Times New Roman" w:cs="Times New Roman"/>
          <w:sz w:val="24"/>
          <w:szCs w:val="24"/>
          <w:lang w:eastAsia="pl-PL"/>
        </w:rPr>
        <w:t>dopuszcza składani</w:t>
      </w:r>
      <w:r w:rsidR="00762441">
        <w:rPr>
          <w:rFonts w:ascii="Times New Roman" w:hAnsi="Times New Roman" w:cs="Times New Roman"/>
          <w:sz w:val="24"/>
          <w:szCs w:val="24"/>
          <w:lang w:eastAsia="pl-PL"/>
        </w:rPr>
        <w:t>a</w:t>
      </w:r>
      <w:r w:rsidRPr="00404DFB">
        <w:rPr>
          <w:rFonts w:ascii="Times New Roman" w:hAnsi="Times New Roman" w:cs="Times New Roman"/>
          <w:sz w:val="24"/>
          <w:szCs w:val="24"/>
          <w:lang w:eastAsia="pl-PL"/>
        </w:rPr>
        <w:t xml:space="preserve"> ofe</w:t>
      </w:r>
      <w:r>
        <w:rPr>
          <w:rFonts w:ascii="Times New Roman" w:hAnsi="Times New Roman" w:cs="Times New Roman"/>
          <w:sz w:val="24"/>
          <w:szCs w:val="24"/>
          <w:lang w:eastAsia="pl-PL"/>
        </w:rPr>
        <w:t>rt częściowych</w:t>
      </w:r>
      <w:r w:rsidR="00762441">
        <w:rPr>
          <w:rFonts w:ascii="Times New Roman" w:hAnsi="Times New Roman" w:cs="Times New Roman"/>
          <w:sz w:val="24"/>
          <w:szCs w:val="24"/>
          <w:lang w:eastAsia="pl-PL"/>
        </w:rPr>
        <w:t>.</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3A6FC5" w:rsidRDefault="004F2E8F" w:rsidP="003A6FC5">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3A6FC5" w:rsidRPr="006A5FFD" w:rsidRDefault="003A6FC5" w:rsidP="003A6FC5">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b/>
          <w:sz w:val="24"/>
          <w:szCs w:val="24"/>
          <w:u w:val="single"/>
          <w:lang w:eastAsia="pl-PL"/>
        </w:rPr>
      </w:pPr>
      <w:r w:rsidRPr="006A5FFD">
        <w:rPr>
          <w:rFonts w:ascii="Times New Roman" w:eastAsia="Times New Roman" w:hAnsi="Times New Roman" w:cs="Times New Roman"/>
          <w:b/>
          <w:sz w:val="24"/>
          <w:szCs w:val="24"/>
          <w:u w:val="single"/>
          <w:lang w:eastAsia="pl-PL"/>
        </w:rPr>
        <w:t xml:space="preserve">UWAGA! Zamówienie finansowane z dotacji Ministerstwa Obrony Narodowej.  </w:t>
      </w:r>
      <w:r w:rsidRPr="006A5FFD">
        <w:rPr>
          <w:rFonts w:ascii="Times New Roman" w:eastAsia="Times New Roman" w:hAnsi="Times New Roman"/>
          <w:b/>
          <w:sz w:val="24"/>
          <w:u w:val="single"/>
        </w:rPr>
        <w:t xml:space="preserve">Zamawiający zastrzega sobie prawo unieważnienia postępowania w przypadku nieuzyskania środków na sfinansowanie zamówienia.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B2428E"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00BE7A13">
        <w:rPr>
          <w:rFonts w:ascii="Times New Roman" w:eastAsia="Times New Roman" w:hAnsi="Times New Roman" w:cs="Times New Roman"/>
          <w:sz w:val="24"/>
          <w:szCs w:val="24"/>
          <w:lang w:eastAsia="pl-PL"/>
        </w:rPr>
        <w:t>5 grudnia 2018r.</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lastRenderedPageBreak/>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9D1A9C" w:rsidRPr="00950ABF" w:rsidRDefault="009D1A9C" w:rsidP="00FA5C10">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950ABF">
        <w:rPr>
          <w:rFonts w:ascii="Times New Roman" w:eastAsia="Times New Roman" w:hAnsi="Times New Roman"/>
          <w:b/>
          <w:sz w:val="24"/>
        </w:rPr>
        <w:t xml:space="preserve">sytuacji ekonomicznej lub finansowej </w:t>
      </w:r>
      <w:r w:rsidR="00830D8A" w:rsidRPr="00950ABF">
        <w:rPr>
          <w:rFonts w:ascii="Times New Roman" w:eastAsia="Times New Roman" w:hAnsi="Times New Roman"/>
          <w:sz w:val="24"/>
        </w:rPr>
        <w:t xml:space="preserve">– </w:t>
      </w:r>
      <w:r w:rsidR="001E5FCE" w:rsidRPr="00950ABF">
        <w:rPr>
          <w:rFonts w:ascii="Times New Roman" w:eastAsia="Times New Roman" w:hAnsi="Times New Roman"/>
          <w:sz w:val="24"/>
        </w:rPr>
        <w:t>o udzielenie zamówienia mogą</w:t>
      </w:r>
      <w:r w:rsidR="001E5FCE" w:rsidRPr="00950ABF">
        <w:rPr>
          <w:rFonts w:ascii="Times New Roman" w:eastAsia="Times New Roman" w:hAnsi="Times New Roman"/>
          <w:b/>
          <w:sz w:val="24"/>
        </w:rPr>
        <w:t xml:space="preserve"> </w:t>
      </w:r>
      <w:r w:rsidR="001E5FCE" w:rsidRPr="00950ABF">
        <w:rPr>
          <w:rFonts w:ascii="Times New Roman" w:eastAsia="Times New Roman" w:hAnsi="Times New Roman"/>
          <w:sz w:val="24"/>
        </w:rPr>
        <w:t>ubiegać</w:t>
      </w:r>
      <w:r w:rsidR="001E5FCE" w:rsidRPr="00950ABF">
        <w:rPr>
          <w:rFonts w:ascii="Times New Roman" w:eastAsia="Times New Roman" w:hAnsi="Times New Roman"/>
          <w:b/>
          <w:sz w:val="24"/>
        </w:rPr>
        <w:t xml:space="preserve"> </w:t>
      </w:r>
      <w:r w:rsidR="001E5FCE" w:rsidRPr="00950ABF">
        <w:rPr>
          <w:rFonts w:ascii="Times New Roman" w:eastAsia="Times New Roman" w:hAnsi="Times New Roman"/>
          <w:sz w:val="24"/>
        </w:rPr>
        <w:t>się</w:t>
      </w:r>
      <w:r w:rsidR="001E5FCE" w:rsidRPr="00950ABF">
        <w:rPr>
          <w:rFonts w:ascii="Times New Roman" w:eastAsia="Times New Roman" w:hAnsi="Times New Roman"/>
          <w:b/>
          <w:sz w:val="24"/>
        </w:rPr>
        <w:t xml:space="preserve"> </w:t>
      </w:r>
      <w:r w:rsidR="001E5FCE" w:rsidRPr="00950ABF">
        <w:rPr>
          <w:rFonts w:ascii="Times New Roman" w:eastAsia="Times New Roman" w:hAnsi="Times New Roman"/>
          <w:sz w:val="24"/>
        </w:rPr>
        <w:t>Wykonawcy, którzy</w:t>
      </w:r>
      <w:r w:rsidRPr="00950ABF">
        <w:rPr>
          <w:rFonts w:ascii="Times New Roman" w:eastAsia="Times New Roman" w:hAnsi="Times New Roman"/>
          <w:sz w:val="24"/>
        </w:rPr>
        <w:t xml:space="preserve"> posiada</w:t>
      </w:r>
      <w:r w:rsidR="001E5FCE" w:rsidRPr="00950ABF">
        <w:rPr>
          <w:rFonts w:ascii="Times New Roman" w:eastAsia="Times New Roman" w:hAnsi="Times New Roman"/>
          <w:sz w:val="24"/>
        </w:rPr>
        <w:t>ją</w:t>
      </w:r>
      <w:r w:rsidRPr="00950ABF">
        <w:rPr>
          <w:rFonts w:ascii="Times New Roman" w:eastAsia="Times New Roman" w:hAnsi="Times New Roman"/>
          <w:sz w:val="24"/>
        </w:rPr>
        <w:t xml:space="preserve"> środki finansowe lub zdolność kredytową w wysokości nie mniejszej niż</w:t>
      </w:r>
      <w:r w:rsidR="00950ABF" w:rsidRPr="00950ABF">
        <w:rPr>
          <w:rFonts w:ascii="Times New Roman" w:eastAsia="Times New Roman" w:hAnsi="Times New Roman"/>
          <w:sz w:val="24"/>
        </w:rPr>
        <w:t xml:space="preserve"> </w:t>
      </w:r>
      <w:r w:rsidR="00FA5C10" w:rsidRPr="00950ABF">
        <w:rPr>
          <w:rFonts w:ascii="Times New Roman" w:eastAsia="Times New Roman" w:hAnsi="Times New Roman"/>
          <w:sz w:val="24"/>
        </w:rPr>
        <w:t>140 000,00 zł</w:t>
      </w:r>
      <w:r w:rsidR="00950ABF" w:rsidRPr="00950ABF">
        <w:rPr>
          <w:rFonts w:ascii="Times New Roman" w:eastAsia="Times New Roman" w:hAnsi="Times New Roman"/>
          <w:sz w:val="24"/>
        </w:rPr>
        <w:t xml:space="preserve">, </w:t>
      </w:r>
      <w:r w:rsidRPr="00950ABF">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A06734" w:rsidRDefault="009D1A9C" w:rsidP="00DC0EC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w:t>
      </w:r>
      <w:r w:rsidR="00A06734">
        <w:rPr>
          <w:rFonts w:ascii="Times New Roman" w:hAnsi="Times New Roman" w:cs="Times New Roman"/>
          <w:sz w:val="24"/>
          <w:szCs w:val="24"/>
        </w:rPr>
        <w:t>aparatów do znieczulania ogólnego lub stanowisk do znieczulania o wartości nie mniejszej niż 140 000,00 zł każda</w:t>
      </w:r>
      <w:r w:rsidRPr="007E7E01">
        <w:rPr>
          <w:rFonts w:ascii="Times New Roman" w:eastAsia="Times New Roman" w:hAnsi="Times New Roman"/>
          <w:sz w:val="24"/>
        </w:rPr>
        <w:t xml:space="preserve">, </w:t>
      </w:r>
      <w:r w:rsidR="00377B98" w:rsidRPr="00DE55A2">
        <w:rPr>
          <w:rFonts w:ascii="Times New Roman" w:eastAsia="Times New Roman" w:hAnsi="Times New Roman"/>
          <w:sz w:val="24"/>
        </w:rPr>
        <w:t xml:space="preserve">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w:t>
      </w:r>
      <w:r w:rsidR="00DC0EC8">
        <w:rPr>
          <w:rFonts w:ascii="Times New Roman" w:eastAsia="Times New Roman" w:hAnsi="Times New Roman"/>
          <w:sz w:val="24"/>
        </w:rPr>
        <w:br/>
      </w:r>
      <w:r w:rsidR="00377B98" w:rsidRPr="00DE55A2">
        <w:rPr>
          <w:rFonts w:ascii="Times New Roman" w:eastAsia="Times New Roman" w:hAnsi="Times New Roman"/>
          <w:sz w:val="24"/>
        </w:rPr>
        <w:t>a jeżeli z uzasadnionej przyczyny o obiektywnym charakterze wykonawca nie jest w stanie uzyskać tych dokumentów – oświadczenie wykonawcy</w:t>
      </w:r>
      <w:r w:rsidRPr="007E7E01">
        <w:rPr>
          <w:rFonts w:ascii="Times New Roman" w:eastAsia="Times New Roman" w:hAnsi="Times New Roman"/>
          <w:sz w:val="24"/>
        </w:rPr>
        <w:t>.</w:t>
      </w:r>
      <w:r w:rsidR="00DE55A2" w:rsidRPr="007E7E01">
        <w:rPr>
          <w:rFonts w:ascii="Times New Roman" w:eastAsia="Times New Roman" w:hAnsi="Times New Roman"/>
          <w:sz w:val="24"/>
        </w:rPr>
        <w:t xml:space="preserve"> </w:t>
      </w:r>
    </w:p>
    <w:p w:rsidR="002636CC" w:rsidRDefault="002636CC" w:rsidP="00950ABF">
      <w:pPr>
        <w:pStyle w:val="Akapitzlist"/>
        <w:spacing w:line="360" w:lineRule="auto"/>
        <w:ind w:firstLine="696"/>
        <w:jc w:val="both"/>
        <w:rPr>
          <w:rFonts w:ascii="Times New Roman" w:hAnsi="Times New Roman" w:cs="Times New Roman"/>
          <w:sz w:val="24"/>
          <w:szCs w:val="24"/>
        </w:rPr>
      </w:pPr>
    </w:p>
    <w:p w:rsidR="002636CC" w:rsidRPr="00957FF8" w:rsidRDefault="002636CC" w:rsidP="00530E63">
      <w:pPr>
        <w:spacing w:line="360" w:lineRule="auto"/>
        <w:ind w:left="708"/>
        <w:jc w:val="both"/>
        <w:rPr>
          <w:rFonts w:ascii="Times New Roman" w:hAnsi="Times New Roman" w:cs="Times New Roman"/>
          <w:sz w:val="24"/>
          <w:szCs w:val="24"/>
          <w:u w:val="single"/>
        </w:rPr>
      </w:pPr>
      <w:r w:rsidRPr="00BE7A13">
        <w:rPr>
          <w:rFonts w:ascii="Times New Roman" w:hAnsi="Times New Roman" w:cs="Times New Roman"/>
          <w:sz w:val="24"/>
          <w:szCs w:val="24"/>
          <w:u w:val="single"/>
        </w:rPr>
        <w:t>Zamawiający uzna przy ocenie spełniania warunków udziału w postępowaniu kilk</w:t>
      </w:r>
      <w:r w:rsidR="00957FF8" w:rsidRPr="00BE7A13">
        <w:rPr>
          <w:rFonts w:ascii="Times New Roman" w:hAnsi="Times New Roman" w:cs="Times New Roman"/>
          <w:sz w:val="24"/>
          <w:szCs w:val="24"/>
          <w:u w:val="single"/>
        </w:rPr>
        <w:t>a</w:t>
      </w:r>
      <w:r w:rsidRPr="00BE7A13">
        <w:rPr>
          <w:rFonts w:ascii="Times New Roman" w:hAnsi="Times New Roman" w:cs="Times New Roman"/>
          <w:sz w:val="24"/>
          <w:szCs w:val="24"/>
          <w:u w:val="single"/>
        </w:rPr>
        <w:t xml:space="preserve"> zsumowanych dostaw, który</w:t>
      </w:r>
      <w:r w:rsidR="00950ABF" w:rsidRPr="00BE7A13">
        <w:rPr>
          <w:rFonts w:ascii="Times New Roman" w:hAnsi="Times New Roman" w:cs="Times New Roman"/>
          <w:sz w:val="24"/>
          <w:szCs w:val="24"/>
          <w:u w:val="single"/>
        </w:rPr>
        <w:t>ch łączna wartość wynosiła kwotę</w:t>
      </w:r>
      <w:r w:rsidRPr="00BE7A13">
        <w:rPr>
          <w:rFonts w:ascii="Times New Roman" w:hAnsi="Times New Roman" w:cs="Times New Roman"/>
          <w:sz w:val="24"/>
          <w:szCs w:val="24"/>
          <w:u w:val="single"/>
        </w:rPr>
        <w:t xml:space="preserve"> konieczn</w:t>
      </w:r>
      <w:r w:rsidR="00950ABF" w:rsidRPr="00BE7A13">
        <w:rPr>
          <w:rFonts w:ascii="Times New Roman" w:hAnsi="Times New Roman" w:cs="Times New Roman"/>
          <w:sz w:val="24"/>
          <w:szCs w:val="24"/>
          <w:u w:val="single"/>
        </w:rPr>
        <w:t>ą</w:t>
      </w:r>
      <w:r w:rsidRPr="00BE7A13">
        <w:rPr>
          <w:rFonts w:ascii="Times New Roman" w:hAnsi="Times New Roman" w:cs="Times New Roman"/>
          <w:sz w:val="24"/>
          <w:szCs w:val="24"/>
          <w:u w:val="single"/>
        </w:rPr>
        <w:t xml:space="preserve"> dla potwierdzenia spełnienia </w:t>
      </w:r>
      <w:r w:rsidR="00950ABF" w:rsidRPr="00BE7A13">
        <w:rPr>
          <w:rFonts w:ascii="Times New Roman" w:hAnsi="Times New Roman" w:cs="Times New Roman"/>
          <w:sz w:val="24"/>
          <w:szCs w:val="24"/>
          <w:u w:val="single"/>
        </w:rPr>
        <w:t>warunku</w:t>
      </w:r>
      <w:r w:rsidRPr="00BE7A13">
        <w:rPr>
          <w:rFonts w:ascii="Times New Roman" w:hAnsi="Times New Roman" w:cs="Times New Roman"/>
          <w:sz w:val="24"/>
          <w:szCs w:val="24"/>
          <w:u w:val="single"/>
        </w:rPr>
        <w:t>.</w:t>
      </w:r>
    </w:p>
    <w:p w:rsidR="009D1A9C" w:rsidRPr="00530E63" w:rsidRDefault="009D1A9C" w:rsidP="009D1A9C">
      <w:pPr>
        <w:spacing w:line="0" w:lineRule="atLeast"/>
        <w:rPr>
          <w:rFonts w:ascii="Times New Roman" w:eastAsia="Times New Roman" w:hAnsi="Times New Roman" w:cs="Times New Roman"/>
          <w:b/>
          <w:sz w:val="24"/>
          <w:szCs w:val="24"/>
        </w:rPr>
      </w:pPr>
      <w:r w:rsidRPr="00530E63">
        <w:rPr>
          <w:rFonts w:ascii="Times New Roman" w:eastAsia="Times New Roman" w:hAnsi="Times New Roman" w:cs="Times New Roman"/>
          <w:b/>
          <w:sz w:val="24"/>
          <w:szCs w:val="24"/>
        </w:rPr>
        <w:t>UWAGA</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 xml:space="preserve">ci wg. kursu z dnia, w którym </w:t>
      </w:r>
      <w:r w:rsidR="00A22109">
        <w:rPr>
          <w:rFonts w:ascii="Times New Roman" w:eastAsia="Times New Roman" w:hAnsi="Times New Roman"/>
          <w:i/>
          <w:sz w:val="24"/>
        </w:rPr>
        <w:lastRenderedPageBreak/>
        <w:t>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lastRenderedPageBreak/>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114101" w:rsidRDefault="0011410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FC3203">
        <w:rPr>
          <w:rFonts w:ascii="Times New Roman" w:hAnsi="Times New Roman" w:cs="Times New Roman"/>
          <w:sz w:val="24"/>
          <w:szCs w:val="24"/>
        </w:rPr>
        <w:t>Oferowany sprzęt medyczny musi być oznakowany znakiem zgodności CE</w:t>
      </w:r>
      <w:r w:rsidR="00E95EAB" w:rsidRPr="00FC3203">
        <w:rPr>
          <w:rFonts w:ascii="Times New Roman" w:hAnsi="Times New Roman" w:cs="Times New Roman"/>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9D1A9C" w:rsidRDefault="009D1A9C" w:rsidP="009D1A9C">
      <w:pPr>
        <w:spacing w:line="8"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lastRenderedPageBreak/>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Default="00114101" w:rsidP="007D4689">
      <w:pPr>
        <w:spacing w:line="359" w:lineRule="auto"/>
        <w:ind w:left="1000" w:hanging="565"/>
        <w:jc w:val="both"/>
        <w:rPr>
          <w:rFonts w:ascii="Times New Roman" w:eastAsia="Times New Roman" w:hAnsi="Times New Roman" w:cs="Times New Roman"/>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73FFEB02" wp14:editId="3BE7A3EA">
                <wp:simplePos x="0" y="0"/>
                <wp:positionH relativeFrom="column">
                  <wp:posOffset>-52705</wp:posOffset>
                </wp:positionH>
                <wp:positionV relativeFrom="paragraph">
                  <wp:posOffset>2434590</wp:posOffset>
                </wp:positionV>
                <wp:extent cx="18288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EF8C"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91.7pt" to="139.8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" o:allowincell="f" strokeweight=".48pt"/>
            </w:pict>
          </mc:Fallback>
        </mc:AlternateContent>
      </w:r>
      <w:r w:rsidR="00E306C5">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lastRenderedPageBreak/>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t>
      </w:r>
      <w:r w:rsidRPr="00385F20">
        <w:rPr>
          <w:rFonts w:ascii="Times New Roman" w:eastAsia="Times New Roman" w:hAnsi="Times New Roman" w:cs="Times New Roman"/>
          <w:sz w:val="24"/>
          <w:szCs w:val="24"/>
        </w:rPr>
        <w:lastRenderedPageBreak/>
        <w:t xml:space="preserve">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7D4689">
      <w:pPr>
        <w:pStyle w:val="Tekstpodstawowy"/>
        <w:autoSpaceDN/>
        <w:spacing w:line="360" w:lineRule="auto"/>
        <w:ind w:left="720"/>
        <w:jc w:val="both"/>
        <w:rPr>
          <w:sz w:val="24"/>
          <w:szCs w:val="24"/>
        </w:rPr>
      </w:pPr>
    </w:p>
    <w:p w:rsidR="006A5FFD" w:rsidRPr="007E7A6A" w:rsidRDefault="006A5FFD" w:rsidP="007D4689">
      <w:pPr>
        <w:pStyle w:val="Tekstpodstawowy"/>
        <w:autoSpaceDN/>
        <w:spacing w:line="360" w:lineRule="auto"/>
        <w:ind w:left="720"/>
        <w:jc w:val="both"/>
        <w:rPr>
          <w:sz w:val="24"/>
          <w:szCs w:val="24"/>
        </w:rPr>
      </w:pP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23" w:lineRule="exact"/>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lastRenderedPageBreak/>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 xml:space="preserve">Certyfikaty zgodności albo deklaracje zgodności, potwierdzające oznakowanie dokładnie oznaczonego produktu medycznego, będącego przedmiotem dostawy – znakiem zgodności CE. W przypadku zestawów różnych urządzeń, Zamawiający </w:t>
      </w:r>
      <w:r w:rsidR="003D6FD9" w:rsidRPr="003D6FD9">
        <w:rPr>
          <w:rFonts w:ascii="Times New Roman" w:hAnsi="Times New Roman" w:cs="Times New Roman"/>
          <w:sz w:val="24"/>
          <w:szCs w:val="24"/>
        </w:rPr>
        <w:lastRenderedPageBreak/>
        <w:t>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3D6FD9" w:rsidRPr="003D6FD9">
        <w:rPr>
          <w:sz w:val="24"/>
          <w:szCs w:val="24"/>
        </w:rPr>
        <w:t xml:space="preserve">.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530E63">
        <w:rPr>
          <w:rFonts w:ascii="Times New Roman" w:eastAsia="Times New Roman" w:hAnsi="Times New Roman"/>
          <w:sz w:val="24"/>
        </w:rPr>
        <w:t>dnia, w którym upływ</w:t>
      </w:r>
      <w:r w:rsidR="009C487F" w:rsidRPr="00530E63">
        <w:rPr>
          <w:rFonts w:ascii="Times New Roman" w:eastAsia="Times New Roman" w:hAnsi="Times New Roman"/>
          <w:sz w:val="24"/>
        </w:rPr>
        <w:t>a połowa terminu składania ofer</w:t>
      </w:r>
      <w:r w:rsidRPr="00530E63">
        <w:rPr>
          <w:rFonts w:ascii="Times New Roman" w:eastAsia="Times New Roman" w:hAnsi="Times New Roman"/>
          <w:sz w:val="24"/>
        </w:rPr>
        <w:t xml:space="preserve">t </w:t>
      </w:r>
      <w:r w:rsidRPr="00530E63">
        <w:rPr>
          <w:rFonts w:ascii="Times New Roman" w:eastAsia="Times New Roman" w:hAnsi="Times New Roman"/>
          <w:b/>
          <w:sz w:val="24"/>
        </w:rPr>
        <w:t xml:space="preserve">tj. </w:t>
      </w:r>
      <w:r w:rsidR="00BA110B" w:rsidRPr="00BA110B">
        <w:rPr>
          <w:rFonts w:ascii="Times New Roman" w:eastAsia="Times New Roman" w:hAnsi="Times New Roman"/>
          <w:b/>
          <w:sz w:val="24"/>
        </w:rPr>
        <w:t>26</w:t>
      </w:r>
      <w:r w:rsidRPr="00BA110B">
        <w:rPr>
          <w:rFonts w:ascii="Times New Roman" w:eastAsia="Times New Roman" w:hAnsi="Times New Roman"/>
          <w:b/>
          <w:sz w:val="24"/>
        </w:rPr>
        <w:t>.</w:t>
      </w:r>
      <w:r w:rsidR="008904FB" w:rsidRPr="00BA110B">
        <w:rPr>
          <w:rFonts w:ascii="Times New Roman" w:eastAsia="Times New Roman" w:hAnsi="Times New Roman"/>
          <w:b/>
          <w:sz w:val="24"/>
        </w:rPr>
        <w:t>10</w:t>
      </w:r>
      <w:r w:rsidRPr="00BA110B">
        <w:rPr>
          <w:rFonts w:ascii="Times New Roman" w:eastAsia="Times New Roman" w:hAnsi="Times New Roman"/>
          <w:b/>
          <w:sz w:val="24"/>
        </w:rPr>
        <w:t>.201</w:t>
      </w:r>
      <w:r w:rsidR="00530E63" w:rsidRPr="00BA110B">
        <w:rPr>
          <w:rFonts w:ascii="Times New Roman" w:eastAsia="Times New Roman" w:hAnsi="Times New Roman"/>
          <w:b/>
          <w:sz w:val="24"/>
        </w:rPr>
        <w:t>8</w:t>
      </w:r>
      <w:r w:rsidRPr="00530E63">
        <w:rPr>
          <w:rFonts w:ascii="Times New Roman" w:eastAsia="Times New Roman" w:hAnsi="Times New Roman"/>
          <w:b/>
          <w:sz w:val="24"/>
        </w:rPr>
        <w:t xml:space="preserve"> roku</w:t>
      </w:r>
      <w:r w:rsidRPr="00530E63">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961B7C">
      <w:pPr>
        <w:numPr>
          <w:ilvl w:val="0"/>
          <w:numId w:val="18"/>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Default="0032663B" w:rsidP="0032663B">
      <w:pPr>
        <w:spacing w:line="200" w:lineRule="exact"/>
        <w:rPr>
          <w:rFonts w:ascii="Times New Roman" w:eastAsia="Times New Roman" w:hAnsi="Times New Roman"/>
        </w:rPr>
      </w:pPr>
      <w:bookmarkStart w:id="4" w:name="page37"/>
      <w:bookmarkEnd w:id="4"/>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961B7C">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F821A4" w:rsidRPr="00F821A4"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2746E9" w:rsidRPr="00F821A4">
        <w:rPr>
          <w:rFonts w:ascii="Times New Roman" w:eastAsia="Times New Roman" w:hAnsi="Times New Roman"/>
          <w:b/>
          <w:sz w:val="24"/>
        </w:rPr>
        <w:t xml:space="preserve"> </w:t>
      </w:r>
      <w:r w:rsidRPr="00F821A4">
        <w:rPr>
          <w:rFonts w:ascii="Times New Roman" w:eastAsia="Times New Roman" w:hAnsi="Times New Roman"/>
          <w:sz w:val="24"/>
        </w:rPr>
        <w:t xml:space="preserve">oraz funkcjonalnych wymaganych oraz ocenianych w ramach kryterium nr 2 oraz sposób punktacji z wykorzystaniem </w:t>
      </w:r>
      <w:r w:rsidRPr="00F821A4">
        <w:rPr>
          <w:rFonts w:ascii="Times New Roman" w:eastAsia="Times New Roman" w:hAnsi="Times New Roman"/>
          <w:b/>
          <w:sz w:val="24"/>
        </w:rPr>
        <w:t>załącznika nr 1</w:t>
      </w:r>
      <w:r>
        <w:rPr>
          <w:rFonts w:ascii="Times New Roman" w:eastAsia="Times New Roman" w:hAnsi="Times New Roman"/>
          <w:sz w:val="24"/>
        </w:rPr>
        <w:t>;</w:t>
      </w:r>
    </w:p>
    <w:p w:rsidR="00D24199" w:rsidRPr="00AA2579"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AA2579">
        <w:rPr>
          <w:rFonts w:ascii="Times New Roman" w:eastAsia="Times New Roman" w:hAnsi="Times New Roman"/>
          <w:sz w:val="24"/>
        </w:rPr>
        <w:t>zestawienie warunków gwarancji i serwisu ocenianych w ramach kryterium numer 3 z wykorzystaniem w</w:t>
      </w:r>
      <w:r w:rsidR="002746E9" w:rsidRPr="00AA2579">
        <w:rPr>
          <w:rFonts w:ascii="Times New Roman" w:eastAsia="Times New Roman" w:hAnsi="Times New Roman"/>
          <w:sz w:val="24"/>
        </w:rPr>
        <w:t xml:space="preserve">zoru </w:t>
      </w:r>
      <w:r w:rsidR="002746E9" w:rsidRPr="00AA2579">
        <w:rPr>
          <w:rFonts w:ascii="Times New Roman" w:eastAsia="Times New Roman" w:hAnsi="Times New Roman"/>
          <w:b/>
          <w:sz w:val="24"/>
        </w:rPr>
        <w:t>załącznika nr 1</w:t>
      </w:r>
      <w:r w:rsidRPr="00AA2579">
        <w:rPr>
          <w:rFonts w:ascii="Times New Roman" w:eastAsia="Times New Roman" w:hAnsi="Times New Roman"/>
          <w:b/>
          <w:sz w:val="24"/>
        </w:rPr>
        <w:t>A</w:t>
      </w:r>
      <w:r w:rsidR="00D24199" w:rsidRPr="00AA2579">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083288">
      <w:pPr>
        <w:tabs>
          <w:tab w:val="left" w:pos="2358"/>
        </w:tabs>
        <w:spacing w:after="0" w:line="0" w:lineRule="atLeast"/>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dostawę </w:t>
      </w:r>
      <w:r w:rsidR="00657DFE" w:rsidRPr="00530E63">
        <w:rPr>
          <w:rFonts w:ascii="Times New Roman" w:hAnsi="Times New Roman" w:cs="Times New Roman"/>
          <w:b/>
          <w:sz w:val="24"/>
          <w:szCs w:val="24"/>
        </w:rPr>
        <w:t xml:space="preserve">sprzętu medycznego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8904FB">
        <w:rPr>
          <w:rFonts w:ascii="Times New Roman" w:eastAsia="Times New Roman" w:hAnsi="Times New Roman"/>
          <w:b/>
          <w:i/>
          <w:sz w:val="24"/>
        </w:rPr>
        <w:t>3</w:t>
      </w:r>
      <w:r w:rsidR="00F34132">
        <w:rPr>
          <w:rFonts w:ascii="Times New Roman" w:eastAsia="Times New Roman" w:hAnsi="Times New Roman"/>
          <w:b/>
          <w:i/>
          <w:sz w:val="24"/>
        </w:rPr>
        <w:t>5</w:t>
      </w:r>
      <w:r w:rsidR="00334413" w:rsidRPr="00530E63">
        <w:rPr>
          <w:rFonts w:ascii="Times New Roman" w:eastAsia="Times New Roman" w:hAnsi="Times New Roman"/>
          <w:b/>
          <w:i/>
          <w:sz w:val="24"/>
        </w:rPr>
        <w:t>/MED/201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530E63"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F34132">
        <w:rPr>
          <w:rFonts w:ascii="Times New Roman" w:eastAsia="Times New Roman" w:hAnsi="Times New Roman"/>
          <w:b/>
          <w:i/>
          <w:sz w:val="24"/>
        </w:rPr>
        <w:t>30</w:t>
      </w:r>
      <w:r w:rsidRPr="00530E63">
        <w:rPr>
          <w:rFonts w:ascii="Times New Roman" w:eastAsia="Times New Roman" w:hAnsi="Times New Roman"/>
          <w:b/>
          <w:i/>
          <w:sz w:val="24"/>
        </w:rPr>
        <w:t>/</w:t>
      </w:r>
      <w:r w:rsidR="008904FB">
        <w:rPr>
          <w:rFonts w:ascii="Times New Roman" w:eastAsia="Times New Roman" w:hAnsi="Times New Roman"/>
          <w:b/>
          <w:i/>
          <w:sz w:val="24"/>
        </w:rPr>
        <w:t>10</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lastRenderedPageBreak/>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lastRenderedPageBreak/>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BA110B">
        <w:rPr>
          <w:rFonts w:ascii="Times New Roman" w:eastAsia="Times New Roman" w:hAnsi="Times New Roman"/>
          <w:b/>
          <w:sz w:val="24"/>
        </w:rPr>
        <w:t>30</w:t>
      </w:r>
      <w:r w:rsidRPr="00530E63">
        <w:rPr>
          <w:rFonts w:ascii="Times New Roman" w:eastAsia="Times New Roman" w:hAnsi="Times New Roman"/>
          <w:b/>
          <w:sz w:val="24"/>
        </w:rPr>
        <w:t>/</w:t>
      </w:r>
      <w:r w:rsidR="008904FB">
        <w:rPr>
          <w:rFonts w:ascii="Times New Roman" w:eastAsia="Times New Roman" w:hAnsi="Times New Roman"/>
          <w:b/>
          <w:sz w:val="24"/>
        </w:rPr>
        <w:t>10</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BA110B">
        <w:rPr>
          <w:rFonts w:ascii="Times New Roman" w:eastAsia="Times New Roman" w:hAnsi="Times New Roman"/>
          <w:b/>
          <w:sz w:val="24"/>
        </w:rPr>
        <w:t>30</w:t>
      </w:r>
      <w:r w:rsidRPr="00530E63">
        <w:rPr>
          <w:rFonts w:ascii="Times New Roman" w:eastAsia="Times New Roman" w:hAnsi="Times New Roman"/>
          <w:b/>
          <w:sz w:val="24"/>
        </w:rPr>
        <w:t>/</w:t>
      </w:r>
      <w:r w:rsidR="008904FB">
        <w:rPr>
          <w:rFonts w:ascii="Times New Roman" w:eastAsia="Times New Roman" w:hAnsi="Times New Roman"/>
          <w:b/>
          <w:sz w:val="24"/>
        </w:rPr>
        <w:t>10</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lastRenderedPageBreak/>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lastRenderedPageBreak/>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BE54C0"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Cena</w:t>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 xml:space="preserve">– waga kryterium </w:t>
      </w:r>
      <w:r w:rsidR="00657DFE">
        <w:rPr>
          <w:rFonts w:ascii="Times New Roman" w:eastAsia="HG Mincho Light J" w:hAnsi="Times New Roman" w:cs="Times New Roman"/>
          <w:b/>
          <w:color w:val="000000"/>
          <w:sz w:val="24"/>
          <w:szCs w:val="24"/>
          <w:lang w:eastAsia="pl-PL"/>
        </w:rPr>
        <w:t>6</w:t>
      </w:r>
      <w:r w:rsidRPr="00BE54C0">
        <w:rPr>
          <w:rFonts w:ascii="Times New Roman" w:eastAsia="HG Mincho Light J" w:hAnsi="Times New Roman" w:cs="Times New Roman"/>
          <w:b/>
          <w:color w:val="000000"/>
          <w:sz w:val="24"/>
          <w:szCs w:val="24"/>
          <w:lang w:eastAsia="pl-PL"/>
        </w:rPr>
        <w:t>0</w:t>
      </w:r>
      <w:r w:rsidR="0088597B" w:rsidRPr="00BE54C0">
        <w:rPr>
          <w:rFonts w:ascii="Times New Roman" w:eastAsia="HG Mincho Light J" w:hAnsi="Times New Roman" w:cs="Times New Roman"/>
          <w:b/>
          <w:color w:val="000000"/>
          <w:sz w:val="24"/>
          <w:szCs w:val="24"/>
          <w:lang w:eastAsia="pl-PL"/>
        </w:rPr>
        <w:t xml:space="preserve"> %</w:t>
      </w:r>
    </w:p>
    <w:p w:rsidR="0088597B" w:rsidRPr="00BE54C0" w:rsidRDefault="00083288"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Ocena techniczna</w:t>
      </w:r>
      <w:r w:rsidR="0088597B"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88597B" w:rsidRPr="00BE54C0">
        <w:rPr>
          <w:rFonts w:ascii="Times New Roman" w:eastAsia="HG Mincho Light J" w:hAnsi="Times New Roman" w:cs="Times New Roman"/>
          <w:b/>
          <w:color w:val="000000"/>
          <w:sz w:val="24"/>
          <w:szCs w:val="24"/>
          <w:lang w:eastAsia="pl-PL"/>
        </w:rPr>
        <w:t xml:space="preserve">– waga </w:t>
      </w:r>
      <w:r w:rsidR="00D94C11" w:rsidRPr="00BE54C0">
        <w:rPr>
          <w:rFonts w:ascii="Times New Roman" w:eastAsia="HG Mincho Light J" w:hAnsi="Times New Roman" w:cs="Times New Roman"/>
          <w:b/>
          <w:color w:val="000000"/>
          <w:sz w:val="24"/>
          <w:szCs w:val="24"/>
          <w:lang w:eastAsia="pl-PL"/>
        </w:rPr>
        <w:t xml:space="preserve">kryterium </w:t>
      </w:r>
      <w:r w:rsidR="00657DFE">
        <w:rPr>
          <w:rFonts w:ascii="Times New Roman" w:eastAsia="HG Mincho Light J" w:hAnsi="Times New Roman" w:cs="Times New Roman"/>
          <w:b/>
          <w:color w:val="000000"/>
          <w:sz w:val="24"/>
          <w:szCs w:val="24"/>
          <w:lang w:eastAsia="pl-PL"/>
        </w:rPr>
        <w:t>25</w:t>
      </w:r>
      <w:r w:rsidR="0088597B" w:rsidRPr="00BE54C0">
        <w:rPr>
          <w:rFonts w:ascii="Times New Roman" w:eastAsia="HG Mincho Light J" w:hAnsi="Times New Roman" w:cs="Times New Roman"/>
          <w:b/>
          <w:color w:val="000000"/>
          <w:sz w:val="24"/>
          <w:szCs w:val="24"/>
          <w:lang w:eastAsia="pl-PL"/>
        </w:rPr>
        <w:t xml:space="preserve"> %</w:t>
      </w:r>
    </w:p>
    <w:p w:rsidR="00083288" w:rsidRPr="00BE54C0" w:rsidRDefault="00083288"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Warunki gwarancji i serwisu</w:t>
      </w:r>
      <w:r w:rsidRPr="00BE54C0">
        <w:rPr>
          <w:rFonts w:ascii="Times New Roman" w:eastAsia="HG Mincho Light J" w:hAnsi="Times New Roman" w:cs="Times New Roman"/>
          <w:b/>
          <w:color w:val="000000"/>
          <w:sz w:val="24"/>
          <w:szCs w:val="24"/>
          <w:lang w:eastAsia="pl-PL"/>
        </w:rPr>
        <w:tab/>
        <w:t xml:space="preserve">– waga kryterium </w:t>
      </w:r>
      <w:r w:rsidR="00657DFE">
        <w:rPr>
          <w:rFonts w:ascii="Times New Roman" w:eastAsia="HG Mincho Light J" w:hAnsi="Times New Roman" w:cs="Times New Roman"/>
          <w:b/>
          <w:color w:val="000000"/>
          <w:sz w:val="24"/>
          <w:szCs w:val="24"/>
          <w:lang w:eastAsia="pl-PL"/>
        </w:rPr>
        <w:t>15</w:t>
      </w:r>
      <w:r w:rsidRPr="00BE54C0">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124F4F">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657DFE">
        <w:rPr>
          <w:rFonts w:ascii="Times New Roman" w:eastAsia="HG Mincho Light J" w:hAnsi="Times New Roman" w:cs="Times New Roman"/>
          <w:color w:val="000000"/>
          <w:sz w:val="24"/>
          <w:szCs w:val="24"/>
          <w:lang w:eastAsia="pl-PL"/>
        </w:rPr>
        <w:t>z najniższą ceną uzyska 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w:t>
      </w:r>
      <w:r w:rsidR="00987802">
        <w:rPr>
          <w:rFonts w:ascii="Times New Roman" w:eastAsia="HG Mincho Light J" w:hAnsi="Times New Roman" w:cs="Times New Roman"/>
          <w:b/>
          <w:color w:val="000000"/>
          <w:sz w:val="24"/>
          <w:szCs w:val="24"/>
          <w:lang w:eastAsia="pl-PL"/>
        </w:rPr>
        <w:t>ocena techniczna</w:t>
      </w:r>
      <w:r w:rsidRPr="0088597B">
        <w:rPr>
          <w:rFonts w:ascii="Times New Roman" w:eastAsia="HG Mincho Light J" w:hAnsi="Times New Roman" w:cs="Times New Roman"/>
          <w:b/>
          <w:color w:val="000000"/>
          <w:sz w:val="24"/>
          <w:szCs w:val="24"/>
          <w:lang w:eastAsia="pl-PL"/>
        </w:rPr>
        <w:t xml:space="preserve"> </w:t>
      </w:r>
      <w:r w:rsidR="00987802">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25</w:t>
      </w:r>
      <w:r w:rsidRPr="0088597B">
        <w:rPr>
          <w:rFonts w:ascii="Times New Roman" w:eastAsia="HG Mincho Light J" w:hAnsi="Times New Roman" w:cs="Times New Roman"/>
          <w:color w:val="000000"/>
          <w:sz w:val="24"/>
          <w:szCs w:val="24"/>
          <w:lang w:eastAsia="pl-PL"/>
        </w:rPr>
        <w:t xml:space="preserve"> pkt, przy czym oferta z </w:t>
      </w:r>
      <w:r w:rsidR="00987802">
        <w:rPr>
          <w:rFonts w:ascii="Times New Roman" w:eastAsia="HG Mincho Light J" w:hAnsi="Times New Roman" w:cs="Times New Roman"/>
          <w:color w:val="000000"/>
          <w:sz w:val="24"/>
          <w:szCs w:val="24"/>
          <w:lang w:eastAsia="pl-PL"/>
        </w:rPr>
        <w:t xml:space="preserve">najkorzystniejszą oceną techniczną otrzyma max </w:t>
      </w:r>
      <w:r w:rsidR="00657DFE">
        <w:rPr>
          <w:rFonts w:ascii="Times New Roman" w:eastAsia="HG Mincho Light J" w:hAnsi="Times New Roman" w:cs="Times New Roman"/>
          <w:color w:val="000000"/>
          <w:sz w:val="24"/>
          <w:szCs w:val="24"/>
          <w:lang w:eastAsia="pl-PL"/>
        </w:rPr>
        <w:t>25</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F21634" w:rsidRPr="00F21634" w:rsidRDefault="00F21634"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ocena techniczna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liczba punktów uzyskana w ramach kryterium nr 2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 nr 2</w:t>
      </w:r>
    </w:p>
    <w:p w:rsidR="00F21634" w:rsidRDefault="00F21634" w:rsidP="00A5758C">
      <w:pPr>
        <w:spacing w:line="360" w:lineRule="auto"/>
        <w:jc w:val="both"/>
        <w:rPr>
          <w:rFonts w:ascii="Times New Roman" w:hAnsi="Times New Roman" w:cs="Times New Roman"/>
          <w:sz w:val="24"/>
          <w:szCs w:val="24"/>
        </w:rPr>
      </w:pPr>
      <w:r w:rsidRPr="00AA2579">
        <w:rPr>
          <w:rFonts w:ascii="Times New Roman" w:hAnsi="Times New Roman" w:cs="Times New Roman"/>
          <w:sz w:val="24"/>
          <w:szCs w:val="24"/>
        </w:rPr>
        <w:t>Punktacja w ramach kryterium nr 2 zostanie dokonana w oparciu o wyliczenia wg tabeli załą</w:t>
      </w:r>
      <w:r w:rsidR="00767A95" w:rsidRPr="00AA2579">
        <w:rPr>
          <w:rFonts w:ascii="Times New Roman" w:hAnsi="Times New Roman" w:cs="Times New Roman"/>
          <w:sz w:val="24"/>
          <w:szCs w:val="24"/>
        </w:rPr>
        <w:t>cznika nr 1</w:t>
      </w:r>
      <w:r w:rsidRPr="00AA2579">
        <w:rPr>
          <w:rFonts w:ascii="Times New Roman" w:hAnsi="Times New Roman" w:cs="Times New Roman"/>
          <w:sz w:val="24"/>
          <w:szCs w:val="24"/>
        </w:rPr>
        <w:t xml:space="preserve"> do SIWZ.</w:t>
      </w:r>
    </w:p>
    <w:p w:rsidR="00A5758C" w:rsidRPr="0088597B" w:rsidRDefault="00A5758C" w:rsidP="00A5758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color w:val="000000"/>
          <w:sz w:val="24"/>
          <w:szCs w:val="24"/>
          <w:lang w:eastAsia="pl-PL"/>
        </w:rPr>
        <w:t xml:space="preserve">Oferta w kryterium </w:t>
      </w:r>
      <w:r>
        <w:rPr>
          <w:rFonts w:ascii="Times New Roman" w:eastAsia="HG Mincho Light J" w:hAnsi="Times New Roman" w:cs="Times New Roman"/>
          <w:b/>
          <w:color w:val="000000"/>
          <w:sz w:val="24"/>
          <w:szCs w:val="24"/>
          <w:lang w:eastAsia="pl-PL"/>
        </w:rPr>
        <w:t>warunki gwarancji i serwisu</w:t>
      </w:r>
      <w:r w:rsidRPr="0088597B">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15</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najkorzystniejszymi warunkami gwarancji i serwisu otrzyma max </w:t>
      </w:r>
      <w:r w:rsidR="00657DFE">
        <w:rPr>
          <w:rFonts w:ascii="Times New Roman" w:eastAsia="HG Mincho Light J" w:hAnsi="Times New Roman" w:cs="Times New Roman"/>
          <w:color w:val="000000"/>
          <w:sz w:val="24"/>
          <w:szCs w:val="24"/>
          <w:lang w:eastAsia="pl-PL"/>
        </w:rPr>
        <w:t>15</w:t>
      </w:r>
      <w:r w:rsidRPr="0088597B">
        <w:rPr>
          <w:rFonts w:ascii="Times New Roman" w:eastAsia="HG Mincho Light J" w:hAnsi="Times New Roman" w:cs="Times New Roman"/>
          <w:color w:val="000000"/>
          <w:sz w:val="24"/>
          <w:szCs w:val="24"/>
          <w:lang w:eastAsia="pl-PL"/>
        </w:rPr>
        <w:t xml:space="preserve"> pkt. </w:t>
      </w:r>
      <w:r w:rsidRPr="0088597B">
        <w:rPr>
          <w:rFonts w:ascii="Times New Roman" w:eastAsia="HG Mincho Light J" w:hAnsi="Times New Roman" w:cs="Times New Roman"/>
          <w:color w:val="000000"/>
          <w:sz w:val="24"/>
          <w:szCs w:val="24"/>
          <w:lang w:eastAsia="pl-PL"/>
        </w:rPr>
        <w:lastRenderedPageBreak/>
        <w:t>Pozostałym wykonawcom zostaną przyznane punkty wg następującego wzoru:</w:t>
      </w:r>
    </w:p>
    <w:p w:rsidR="00A5758C" w:rsidRPr="00F21634" w:rsidRDefault="00A5758C"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w:t>
      </w:r>
      <w:r>
        <w:rPr>
          <w:rFonts w:ascii="Times New Roman" w:hAnsi="Times New Roman" w:cs="Times New Roman"/>
          <w:sz w:val="24"/>
          <w:szCs w:val="24"/>
        </w:rPr>
        <w:t>warunki gwarancji i serwisu</w:t>
      </w:r>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 xml:space="preserve">liczba punktów </w:t>
      </w:r>
      <w:r w:rsidR="00377B98">
        <w:rPr>
          <w:rFonts w:ascii="Times New Roman" w:hAnsi="Times New Roman" w:cs="Times New Roman"/>
          <w:sz w:val="24"/>
          <w:szCs w:val="24"/>
        </w:rPr>
        <w:t>uzyskana w ramach kryterium nr 3</w:t>
      </w:r>
      <w:r w:rsidRPr="00F21634">
        <w:rPr>
          <w:rFonts w:ascii="Times New Roman" w:hAnsi="Times New Roman" w:cs="Times New Roman"/>
          <w:sz w:val="24"/>
          <w:szCs w:val="24"/>
        </w:rPr>
        <w:t xml:space="preserve">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w:t>
      </w:r>
      <w:r>
        <w:rPr>
          <w:rFonts w:ascii="Times New Roman" w:hAnsi="Times New Roman" w:cs="Times New Roman"/>
          <w:sz w:val="24"/>
          <w:szCs w:val="24"/>
        </w:rPr>
        <w:t xml:space="preserve"> nr 3</w:t>
      </w:r>
    </w:p>
    <w:p w:rsidR="00A5758C" w:rsidRDefault="00A5758C" w:rsidP="00A5758C">
      <w:pPr>
        <w:spacing w:line="360" w:lineRule="auto"/>
        <w:jc w:val="both"/>
        <w:rPr>
          <w:rFonts w:ascii="Times New Roman" w:hAnsi="Times New Roman" w:cs="Times New Roman"/>
          <w:sz w:val="24"/>
          <w:szCs w:val="24"/>
        </w:rPr>
      </w:pPr>
      <w:r w:rsidRPr="00AA2579">
        <w:rPr>
          <w:rFonts w:ascii="Times New Roman" w:hAnsi="Times New Roman" w:cs="Times New Roman"/>
          <w:sz w:val="24"/>
          <w:szCs w:val="24"/>
        </w:rPr>
        <w:t xml:space="preserve">Punktacja w ramach kryterium nr 3 zostanie dokonana w oparciu o wyliczenia wg tabeli załącznika nr </w:t>
      </w:r>
      <w:r w:rsidR="00377B98" w:rsidRPr="00AA2579">
        <w:rPr>
          <w:rFonts w:ascii="Times New Roman" w:hAnsi="Times New Roman" w:cs="Times New Roman"/>
          <w:sz w:val="24"/>
          <w:szCs w:val="24"/>
        </w:rPr>
        <w:t>1A</w:t>
      </w:r>
      <w:r w:rsidRPr="00AA2579">
        <w:rPr>
          <w:rFonts w:ascii="Times New Roman" w:hAnsi="Times New Roman" w:cs="Times New Roman"/>
          <w:sz w:val="24"/>
          <w:szCs w:val="24"/>
        </w:rPr>
        <w:t xml:space="preserve"> do SIWZ.</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 xml:space="preserve">w uzyskaniu danego zamówienia oraz poniósł lub może ponieść szkodę w wyniku </w:t>
      </w:r>
      <w:r>
        <w:rPr>
          <w:rFonts w:ascii="Times New Roman" w:eastAsia="Times New Roman" w:hAnsi="Times New Roman"/>
          <w:sz w:val="24"/>
        </w:rPr>
        <w:lastRenderedPageBreak/>
        <w:t>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980F31"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80F31" w:rsidRDefault="00980F31" w:rsidP="00980F31">
      <w:pPr>
        <w:tabs>
          <w:tab w:val="left" w:pos="360"/>
        </w:tabs>
        <w:spacing w:after="0" w:line="355" w:lineRule="auto"/>
        <w:ind w:right="20"/>
        <w:jc w:val="both"/>
        <w:rPr>
          <w:rFonts w:ascii="Times New Roman" w:eastAsia="Times New Roman" w:hAnsi="Times New Roman"/>
          <w:sz w:val="24"/>
        </w:rPr>
      </w:pPr>
    </w:p>
    <w:p w:rsidR="00980F31" w:rsidRPr="00616DAF" w:rsidRDefault="00980F31" w:rsidP="00980F3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980F31" w:rsidRDefault="00980F31" w:rsidP="00980F3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980F31" w:rsidRPr="00E77FCA" w:rsidRDefault="00980F31" w:rsidP="00980F31">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D16DF7" w:rsidRPr="00D16DF7" w:rsidRDefault="00980F31" w:rsidP="00D16DF7">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980F31" w:rsidRPr="00D16DF7" w:rsidRDefault="00980F31" w:rsidP="00D16DF7">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D16DF7">
        <w:rPr>
          <w:rFonts w:ascii="Times New Roman" w:eastAsia="Times New Roman" w:hAnsi="Times New Roman" w:cs="Times New Roman"/>
          <w:sz w:val="24"/>
          <w:szCs w:val="24"/>
          <w:lang w:eastAsia="pl-PL"/>
        </w:rPr>
        <w:t xml:space="preserve">inspektorem ochrony danych osobowych w 6 Szpitalu Wojskowym z Przychodnią - </w:t>
      </w:r>
      <w:r w:rsidRPr="00D16DF7">
        <w:rPr>
          <w:rFonts w:ascii="Times New Roman" w:eastAsia="Times New Roman" w:hAnsi="Times New Roman" w:cs="Times New Roman"/>
          <w:i/>
          <w:sz w:val="24"/>
          <w:szCs w:val="24"/>
          <w:lang w:eastAsia="pl-PL"/>
        </w:rPr>
        <w:t xml:space="preserve">Samodzielny Publiczny Zakład Opieki Zdrowotnej w Dęblinie, ul. Szpitalna 2 </w:t>
      </w:r>
      <w:r w:rsidRPr="00D16DF7">
        <w:rPr>
          <w:rFonts w:ascii="Times New Roman" w:eastAsia="Times New Roman" w:hAnsi="Times New Roman" w:cs="Times New Roman"/>
          <w:sz w:val="24"/>
          <w:szCs w:val="24"/>
          <w:lang w:eastAsia="pl-PL"/>
        </w:rPr>
        <w:t xml:space="preserve">jest Pani Agnieszka Czerniak kontakt: a.czerniak@pcat.pl, telefon: 503 002 575 </w:t>
      </w:r>
      <w:r w:rsidRPr="00D16DF7">
        <w:rPr>
          <w:rFonts w:ascii="Times New Roman" w:eastAsia="Times New Roman" w:hAnsi="Times New Roman" w:cs="Times New Roman"/>
          <w:b/>
          <w:i/>
          <w:sz w:val="24"/>
          <w:szCs w:val="24"/>
          <w:vertAlign w:val="superscript"/>
          <w:lang w:eastAsia="pl-PL"/>
        </w:rPr>
        <w:t>*</w:t>
      </w:r>
      <w:r w:rsidRPr="00D16DF7">
        <w:rPr>
          <w:rFonts w:ascii="Times New Roman" w:eastAsia="Times New Roman" w:hAnsi="Times New Roman" w:cs="Times New Roman"/>
          <w:sz w:val="24"/>
          <w:szCs w:val="24"/>
          <w:lang w:eastAsia="pl-PL"/>
        </w:rPr>
        <w:t>;</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dostawę </w:t>
      </w:r>
      <w:r w:rsidR="00BA110B">
        <w:rPr>
          <w:rFonts w:ascii="Times New Roman" w:hAnsi="Times New Roman" w:cs="Times New Roman"/>
          <w:sz w:val="24"/>
          <w:szCs w:val="24"/>
        </w:rPr>
        <w:t>aparatu do znieczulania ogólnego</w:t>
      </w:r>
      <w:r>
        <w:rPr>
          <w:rFonts w:ascii="Times New Roman" w:hAnsi="Times New Roman" w:cs="Times New Roman"/>
          <w:sz w:val="24"/>
          <w:szCs w:val="24"/>
        </w:rPr>
        <w:t>, numer postępowania 3</w:t>
      </w:r>
      <w:r w:rsidR="00BA110B">
        <w:rPr>
          <w:rFonts w:ascii="Times New Roman" w:hAnsi="Times New Roman" w:cs="Times New Roman"/>
          <w:sz w:val="24"/>
          <w:szCs w:val="24"/>
        </w:rPr>
        <w:t>5</w:t>
      </w:r>
      <w:r>
        <w:rPr>
          <w:rFonts w:ascii="Times New Roman" w:hAnsi="Times New Roman" w:cs="Times New Roman"/>
          <w:sz w:val="24"/>
          <w:szCs w:val="24"/>
        </w:rPr>
        <w:t>/MED/2018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980F31" w:rsidRPr="00E77FCA" w:rsidRDefault="00980F31" w:rsidP="00980F31">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980F31" w:rsidRPr="00E77FCA" w:rsidRDefault="00980F31" w:rsidP="00980F31">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980F31" w:rsidRPr="00E77FCA" w:rsidRDefault="00980F31" w:rsidP="00980F31">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980F31" w:rsidRPr="00E77FCA" w:rsidRDefault="00980F31" w:rsidP="00980F31">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980F31" w:rsidRPr="00E77FCA" w:rsidRDefault="00980F31" w:rsidP="00980F31">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980F31" w:rsidRPr="00E77FCA" w:rsidRDefault="00980F31" w:rsidP="00980F31">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980F31" w:rsidRPr="00E77FCA" w:rsidRDefault="00980F31" w:rsidP="00980F31">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980F31" w:rsidRPr="00F6106E" w:rsidRDefault="00980F31" w:rsidP="00980F31">
      <w:pPr>
        <w:tabs>
          <w:tab w:val="left" w:pos="360"/>
        </w:tabs>
        <w:spacing w:after="0" w:line="355" w:lineRule="auto"/>
        <w:ind w:right="20"/>
        <w:jc w:val="both"/>
        <w:rPr>
          <w:rFonts w:ascii="Times New Roman" w:eastAsia="Times New Roman" w:hAnsi="Times New Roman"/>
          <w:b/>
          <w:sz w:val="24"/>
        </w:rPr>
      </w:pPr>
      <w:r w:rsidRPr="00E77FCA">
        <w:rPr>
          <w:rFonts w:ascii="Times New Roman" w:hAnsi="Times New Roman" w:cs="Times New Roman"/>
          <w:b/>
          <w:i/>
          <w:sz w:val="24"/>
          <w:szCs w:val="24"/>
          <w:vertAlign w:val="superscript"/>
        </w:rPr>
        <w:lastRenderedPageBreak/>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5F0" w:rsidRDefault="00FF05F0"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980F31"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AA2579">
        <w:rPr>
          <w:rFonts w:ascii="Times New Roman" w:eastAsia="Times New Roman" w:hAnsi="Times New Roman"/>
          <w:b/>
          <w:sz w:val="24"/>
        </w:rPr>
        <w:t xml:space="preserve"> </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B2428E" w:rsidRPr="00B2428E">
        <w:rPr>
          <w:rFonts w:ascii="Times New Roman" w:hAnsi="Times New Roman" w:cs="Times New Roman"/>
          <w:b/>
          <w:sz w:val="24"/>
          <w:szCs w:val="24"/>
        </w:rPr>
        <w:t xml:space="preserve"> </w:t>
      </w:r>
      <w:r w:rsidR="00B2428E" w:rsidRPr="00B2428E">
        <w:rPr>
          <w:rFonts w:ascii="Times New Roman" w:hAnsi="Times New Roman" w:cs="Times New Roman"/>
          <w:sz w:val="24"/>
          <w:szCs w:val="24"/>
        </w:rPr>
        <w:t xml:space="preserve">oraz funkcjonalnych </w:t>
      </w:r>
      <w:r w:rsidR="0039153D">
        <w:rPr>
          <w:rFonts w:ascii="Times New Roman" w:hAnsi="Times New Roman" w:cs="Times New Roman"/>
          <w:sz w:val="24"/>
          <w:szCs w:val="24"/>
        </w:rPr>
        <w:t>sprzętu medycznego</w:t>
      </w:r>
      <w:r w:rsidR="00FF05F0">
        <w:rPr>
          <w:rFonts w:ascii="Times New Roman" w:hAnsi="Times New Roman" w:cs="Times New Roman"/>
          <w:sz w:val="24"/>
          <w:szCs w:val="24"/>
        </w:rPr>
        <w:t xml:space="preserve"> </w:t>
      </w:r>
      <w:r w:rsidR="00B2428E" w:rsidRPr="00B2428E">
        <w:rPr>
          <w:rFonts w:ascii="Times New Roman" w:hAnsi="Times New Roman" w:cs="Times New Roman"/>
          <w:sz w:val="24"/>
          <w:szCs w:val="24"/>
        </w:rPr>
        <w:t xml:space="preserve">wymaganych oraz ocenianych </w:t>
      </w:r>
      <w:r w:rsidR="00AA2579">
        <w:rPr>
          <w:rFonts w:ascii="Times New Roman" w:hAnsi="Times New Roman" w:cs="Times New Roman"/>
          <w:sz w:val="24"/>
          <w:szCs w:val="24"/>
        </w:rPr>
        <w:br/>
      </w:r>
      <w:r w:rsidR="00B2428E" w:rsidRPr="00B2428E">
        <w:rPr>
          <w:rFonts w:ascii="Times New Roman" w:hAnsi="Times New Roman" w:cs="Times New Roman"/>
          <w:sz w:val="24"/>
          <w:szCs w:val="24"/>
        </w:rPr>
        <w:t>w ramach kryterium nr 2 oraz sposób punktacji)</w:t>
      </w:r>
      <w:r w:rsidR="00B2428E">
        <w:rPr>
          <w:rFonts w:ascii="Times New Roman" w:hAnsi="Times New Roman" w:cs="Times New Roman"/>
          <w:sz w:val="24"/>
          <w:szCs w:val="24"/>
        </w:rPr>
        <w:t>;</w:t>
      </w:r>
    </w:p>
    <w:p w:rsidR="00B2428E" w:rsidRDefault="00B2428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1A </w:t>
      </w:r>
      <w:r>
        <w:rPr>
          <w:rFonts w:ascii="Times New Roman" w:eastAsia="Times New Roman" w:hAnsi="Times New Roman"/>
          <w:sz w:val="24"/>
        </w:rPr>
        <w:t xml:space="preserve">– </w:t>
      </w:r>
      <w:r w:rsidRPr="00B2428E">
        <w:rPr>
          <w:rFonts w:ascii="Times New Roman" w:hAnsi="Times New Roman" w:cs="Times New Roman"/>
          <w:sz w:val="24"/>
          <w:szCs w:val="24"/>
        </w:rPr>
        <w:t>zestawienie warunków gwarancji i serwisu ocenianych w ramach kryterium numer 3</w:t>
      </w:r>
      <w:r>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583DB3" w:rsidRDefault="00583DB3"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544" w:rsidRDefault="003F3544" w:rsidP="00BB2E15">
      <w:pPr>
        <w:spacing w:after="0" w:line="240" w:lineRule="auto"/>
      </w:pPr>
      <w:r>
        <w:separator/>
      </w:r>
    </w:p>
  </w:endnote>
  <w:endnote w:type="continuationSeparator" w:id="0">
    <w:p w:rsidR="003F3544" w:rsidRDefault="003F3544"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D0" w:rsidRPr="00BB2E15" w:rsidRDefault="00C61CD0"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03183E">
      <w:rPr>
        <w:rStyle w:val="Numerstrony"/>
        <w:rFonts w:ascii="Times New Roman" w:hAnsi="Times New Roman" w:cs="Times New Roman"/>
        <w:b/>
        <w:i/>
        <w:sz w:val="20"/>
        <w:szCs w:val="20"/>
      </w:rPr>
      <w:t>3</w:t>
    </w:r>
    <w:r w:rsidR="00762441">
      <w:rPr>
        <w:rStyle w:val="Numerstrony"/>
        <w:rFonts w:ascii="Times New Roman" w:hAnsi="Times New Roman" w:cs="Times New Roman"/>
        <w:b/>
        <w:i/>
        <w:sz w:val="20"/>
        <w:szCs w:val="20"/>
      </w:rPr>
      <w:t>5</w:t>
    </w:r>
    <w:r w:rsidRPr="00530E63">
      <w:rPr>
        <w:rStyle w:val="Numerstrony"/>
        <w:rFonts w:ascii="Times New Roman" w:hAnsi="Times New Roman" w:cs="Times New Roman"/>
        <w:b/>
        <w:i/>
        <w:sz w:val="20"/>
        <w:szCs w:val="20"/>
      </w:rPr>
      <w:t>/MED/2018;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EC134D">
      <w:rPr>
        <w:rStyle w:val="Numerstrony"/>
        <w:rFonts w:ascii="Times New Roman" w:hAnsi="Times New Roman" w:cs="Times New Roman"/>
        <w:b/>
        <w:i/>
        <w:noProof/>
        <w:sz w:val="20"/>
        <w:szCs w:val="20"/>
      </w:rPr>
      <w:t>2</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EC134D">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p>
  <w:p w:rsidR="00C61CD0" w:rsidRDefault="00C61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544" w:rsidRDefault="003F3544" w:rsidP="00BB2E15">
      <w:pPr>
        <w:spacing w:after="0" w:line="240" w:lineRule="auto"/>
      </w:pPr>
      <w:r>
        <w:separator/>
      </w:r>
    </w:p>
  </w:footnote>
  <w:footnote w:type="continuationSeparator" w:id="0">
    <w:p w:rsidR="003F3544" w:rsidRDefault="003F3544"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7"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4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6"/>
  </w:num>
  <w:num w:numId="3">
    <w:abstractNumId w:val="32"/>
  </w:num>
  <w:num w:numId="4">
    <w:abstractNumId w:val="39"/>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5"/>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4"/>
  </w:num>
  <w:num w:numId="30">
    <w:abstractNumId w:val="24"/>
  </w:num>
  <w:num w:numId="31">
    <w:abstractNumId w:val="25"/>
  </w:num>
  <w:num w:numId="32">
    <w:abstractNumId w:val="26"/>
  </w:num>
  <w:num w:numId="33">
    <w:abstractNumId w:val="44"/>
  </w:num>
  <w:num w:numId="34">
    <w:abstractNumId w:val="43"/>
  </w:num>
  <w:num w:numId="35">
    <w:abstractNumId w:val="27"/>
  </w:num>
  <w:num w:numId="36">
    <w:abstractNumId w:val="28"/>
  </w:num>
  <w:num w:numId="37">
    <w:abstractNumId w:val="29"/>
  </w:num>
  <w:num w:numId="38">
    <w:abstractNumId w:val="3"/>
  </w:num>
  <w:num w:numId="39">
    <w:abstractNumId w:val="37"/>
  </w:num>
  <w:num w:numId="40">
    <w:abstractNumId w:val="40"/>
  </w:num>
  <w:num w:numId="41">
    <w:abstractNumId w:val="46"/>
  </w:num>
  <w:num w:numId="42">
    <w:abstractNumId w:val="41"/>
  </w:num>
  <w:num w:numId="43">
    <w:abstractNumId w:val="42"/>
  </w:num>
  <w:num w:numId="44">
    <w:abstractNumId w:val="35"/>
  </w:num>
  <w:num w:numId="45">
    <w:abstractNumId w:val="33"/>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D7"/>
    <w:rsid w:val="000102B7"/>
    <w:rsid w:val="000108C5"/>
    <w:rsid w:val="00012DEF"/>
    <w:rsid w:val="000235E5"/>
    <w:rsid w:val="00026038"/>
    <w:rsid w:val="0003183E"/>
    <w:rsid w:val="00041A1B"/>
    <w:rsid w:val="000501FF"/>
    <w:rsid w:val="00054901"/>
    <w:rsid w:val="00073AFF"/>
    <w:rsid w:val="00083288"/>
    <w:rsid w:val="000939A5"/>
    <w:rsid w:val="000C7C4F"/>
    <w:rsid w:val="000D0EE8"/>
    <w:rsid w:val="000D52E8"/>
    <w:rsid w:val="000E01EB"/>
    <w:rsid w:val="000E1F0F"/>
    <w:rsid w:val="000E3278"/>
    <w:rsid w:val="000E48BC"/>
    <w:rsid w:val="000E62B5"/>
    <w:rsid w:val="000F4F52"/>
    <w:rsid w:val="00114101"/>
    <w:rsid w:val="001167A4"/>
    <w:rsid w:val="00124F4F"/>
    <w:rsid w:val="001311F0"/>
    <w:rsid w:val="00144581"/>
    <w:rsid w:val="00161848"/>
    <w:rsid w:val="001906E4"/>
    <w:rsid w:val="00190EB8"/>
    <w:rsid w:val="001A01FF"/>
    <w:rsid w:val="001C3FC9"/>
    <w:rsid w:val="001D239A"/>
    <w:rsid w:val="001E5192"/>
    <w:rsid w:val="001E5FCE"/>
    <w:rsid w:val="001F47D8"/>
    <w:rsid w:val="001F49A1"/>
    <w:rsid w:val="0021159C"/>
    <w:rsid w:val="00225CBA"/>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7D6F"/>
    <w:rsid w:val="0031476D"/>
    <w:rsid w:val="00316034"/>
    <w:rsid w:val="003260D2"/>
    <w:rsid w:val="0032663B"/>
    <w:rsid w:val="00334413"/>
    <w:rsid w:val="00335AA9"/>
    <w:rsid w:val="00342C57"/>
    <w:rsid w:val="00350BCE"/>
    <w:rsid w:val="0035114A"/>
    <w:rsid w:val="00361803"/>
    <w:rsid w:val="003643CC"/>
    <w:rsid w:val="00367597"/>
    <w:rsid w:val="00371B73"/>
    <w:rsid w:val="00377B98"/>
    <w:rsid w:val="00387937"/>
    <w:rsid w:val="0039153D"/>
    <w:rsid w:val="003A6FC5"/>
    <w:rsid w:val="003B0738"/>
    <w:rsid w:val="003B1243"/>
    <w:rsid w:val="003B170D"/>
    <w:rsid w:val="003C1908"/>
    <w:rsid w:val="003C5419"/>
    <w:rsid w:val="003C7B9E"/>
    <w:rsid w:val="003D3EB4"/>
    <w:rsid w:val="003D6FD9"/>
    <w:rsid w:val="003E2B5B"/>
    <w:rsid w:val="003E6AE7"/>
    <w:rsid w:val="003F3544"/>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91CC3"/>
    <w:rsid w:val="004A1843"/>
    <w:rsid w:val="004A5F04"/>
    <w:rsid w:val="004A720A"/>
    <w:rsid w:val="004A730D"/>
    <w:rsid w:val="004B1159"/>
    <w:rsid w:val="004C04D7"/>
    <w:rsid w:val="004D0832"/>
    <w:rsid w:val="004D682D"/>
    <w:rsid w:val="004E0BA1"/>
    <w:rsid w:val="004E11CF"/>
    <w:rsid w:val="004E287C"/>
    <w:rsid w:val="004E7A83"/>
    <w:rsid w:val="004F0945"/>
    <w:rsid w:val="004F2E8F"/>
    <w:rsid w:val="004F5390"/>
    <w:rsid w:val="004F5E01"/>
    <w:rsid w:val="004F6766"/>
    <w:rsid w:val="004F6991"/>
    <w:rsid w:val="00504B58"/>
    <w:rsid w:val="005122A7"/>
    <w:rsid w:val="00517FD9"/>
    <w:rsid w:val="0052031B"/>
    <w:rsid w:val="00523930"/>
    <w:rsid w:val="005251F7"/>
    <w:rsid w:val="00526AF6"/>
    <w:rsid w:val="00530E63"/>
    <w:rsid w:val="00534E28"/>
    <w:rsid w:val="00543A85"/>
    <w:rsid w:val="0054796E"/>
    <w:rsid w:val="00554455"/>
    <w:rsid w:val="00554C15"/>
    <w:rsid w:val="0056703F"/>
    <w:rsid w:val="005720CE"/>
    <w:rsid w:val="005839CD"/>
    <w:rsid w:val="00583DB3"/>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324D9"/>
    <w:rsid w:val="006369A8"/>
    <w:rsid w:val="00643700"/>
    <w:rsid w:val="00650A71"/>
    <w:rsid w:val="00657DFE"/>
    <w:rsid w:val="006609F8"/>
    <w:rsid w:val="00661703"/>
    <w:rsid w:val="006638A9"/>
    <w:rsid w:val="00676D85"/>
    <w:rsid w:val="006804A9"/>
    <w:rsid w:val="00682CEC"/>
    <w:rsid w:val="006830D6"/>
    <w:rsid w:val="0069540E"/>
    <w:rsid w:val="00695D4E"/>
    <w:rsid w:val="006A0AF1"/>
    <w:rsid w:val="006A5FFD"/>
    <w:rsid w:val="006B0305"/>
    <w:rsid w:val="006C23F4"/>
    <w:rsid w:val="006C5934"/>
    <w:rsid w:val="006C759A"/>
    <w:rsid w:val="006D090D"/>
    <w:rsid w:val="006E0452"/>
    <w:rsid w:val="006E45EB"/>
    <w:rsid w:val="006F21CA"/>
    <w:rsid w:val="006F7BAE"/>
    <w:rsid w:val="00700B1D"/>
    <w:rsid w:val="00701DA9"/>
    <w:rsid w:val="007161DE"/>
    <w:rsid w:val="007166E6"/>
    <w:rsid w:val="00720725"/>
    <w:rsid w:val="00724839"/>
    <w:rsid w:val="00726188"/>
    <w:rsid w:val="007453E8"/>
    <w:rsid w:val="00750E89"/>
    <w:rsid w:val="00751D4F"/>
    <w:rsid w:val="00754647"/>
    <w:rsid w:val="00762441"/>
    <w:rsid w:val="00767A95"/>
    <w:rsid w:val="00773873"/>
    <w:rsid w:val="00775EF2"/>
    <w:rsid w:val="00775F96"/>
    <w:rsid w:val="00781516"/>
    <w:rsid w:val="007903B7"/>
    <w:rsid w:val="007909E0"/>
    <w:rsid w:val="007927A5"/>
    <w:rsid w:val="00793385"/>
    <w:rsid w:val="00797CD4"/>
    <w:rsid w:val="007A5096"/>
    <w:rsid w:val="007C6BD3"/>
    <w:rsid w:val="007D1342"/>
    <w:rsid w:val="007D1ED0"/>
    <w:rsid w:val="007D3347"/>
    <w:rsid w:val="007D4689"/>
    <w:rsid w:val="007D5680"/>
    <w:rsid w:val="007E7A6A"/>
    <w:rsid w:val="007E7E01"/>
    <w:rsid w:val="007F21E7"/>
    <w:rsid w:val="007F327A"/>
    <w:rsid w:val="0080773D"/>
    <w:rsid w:val="00816759"/>
    <w:rsid w:val="00820053"/>
    <w:rsid w:val="00825152"/>
    <w:rsid w:val="00826E0E"/>
    <w:rsid w:val="00830D8A"/>
    <w:rsid w:val="00835FDB"/>
    <w:rsid w:val="00852CA8"/>
    <w:rsid w:val="00877248"/>
    <w:rsid w:val="008856DE"/>
    <w:rsid w:val="0088597B"/>
    <w:rsid w:val="0088663E"/>
    <w:rsid w:val="008904FB"/>
    <w:rsid w:val="008935F7"/>
    <w:rsid w:val="008B0D64"/>
    <w:rsid w:val="008C7E27"/>
    <w:rsid w:val="008C7E92"/>
    <w:rsid w:val="008E2F74"/>
    <w:rsid w:val="008F321F"/>
    <w:rsid w:val="009039DF"/>
    <w:rsid w:val="009071BD"/>
    <w:rsid w:val="00907A7A"/>
    <w:rsid w:val="00924003"/>
    <w:rsid w:val="009367AD"/>
    <w:rsid w:val="00937A17"/>
    <w:rsid w:val="00942CC0"/>
    <w:rsid w:val="00950ABF"/>
    <w:rsid w:val="00954808"/>
    <w:rsid w:val="00957E1C"/>
    <w:rsid w:val="00957FF8"/>
    <w:rsid w:val="00961B7C"/>
    <w:rsid w:val="009656D9"/>
    <w:rsid w:val="00965870"/>
    <w:rsid w:val="00967E2B"/>
    <w:rsid w:val="00974ACB"/>
    <w:rsid w:val="00980F31"/>
    <w:rsid w:val="0098294D"/>
    <w:rsid w:val="00987802"/>
    <w:rsid w:val="00990ABE"/>
    <w:rsid w:val="009975A7"/>
    <w:rsid w:val="009A1848"/>
    <w:rsid w:val="009A3CC8"/>
    <w:rsid w:val="009A56E2"/>
    <w:rsid w:val="009B2000"/>
    <w:rsid w:val="009C16A1"/>
    <w:rsid w:val="009C183A"/>
    <w:rsid w:val="009C487F"/>
    <w:rsid w:val="009D1A9C"/>
    <w:rsid w:val="009E013B"/>
    <w:rsid w:val="00A04C10"/>
    <w:rsid w:val="00A06734"/>
    <w:rsid w:val="00A1366D"/>
    <w:rsid w:val="00A153FA"/>
    <w:rsid w:val="00A15BE2"/>
    <w:rsid w:val="00A22109"/>
    <w:rsid w:val="00A22BE5"/>
    <w:rsid w:val="00A23DC9"/>
    <w:rsid w:val="00A33337"/>
    <w:rsid w:val="00A370AA"/>
    <w:rsid w:val="00A37666"/>
    <w:rsid w:val="00A54621"/>
    <w:rsid w:val="00A552AF"/>
    <w:rsid w:val="00A5661A"/>
    <w:rsid w:val="00A5758C"/>
    <w:rsid w:val="00A623E5"/>
    <w:rsid w:val="00A961F3"/>
    <w:rsid w:val="00AA2579"/>
    <w:rsid w:val="00AA6A2D"/>
    <w:rsid w:val="00AA6F44"/>
    <w:rsid w:val="00AC09EB"/>
    <w:rsid w:val="00AC0F93"/>
    <w:rsid w:val="00AC1EC1"/>
    <w:rsid w:val="00AD1532"/>
    <w:rsid w:val="00AE21EF"/>
    <w:rsid w:val="00AF1D31"/>
    <w:rsid w:val="00AF2129"/>
    <w:rsid w:val="00AF69EC"/>
    <w:rsid w:val="00B01594"/>
    <w:rsid w:val="00B02630"/>
    <w:rsid w:val="00B2428E"/>
    <w:rsid w:val="00B27E14"/>
    <w:rsid w:val="00B27FB4"/>
    <w:rsid w:val="00B341AD"/>
    <w:rsid w:val="00B41621"/>
    <w:rsid w:val="00B55583"/>
    <w:rsid w:val="00B70B5D"/>
    <w:rsid w:val="00B7224A"/>
    <w:rsid w:val="00B72289"/>
    <w:rsid w:val="00B7713B"/>
    <w:rsid w:val="00B8331C"/>
    <w:rsid w:val="00B83ED5"/>
    <w:rsid w:val="00B8522A"/>
    <w:rsid w:val="00B865BB"/>
    <w:rsid w:val="00B949DD"/>
    <w:rsid w:val="00BA110B"/>
    <w:rsid w:val="00BA3C51"/>
    <w:rsid w:val="00BB2E15"/>
    <w:rsid w:val="00BC171B"/>
    <w:rsid w:val="00BE1AF1"/>
    <w:rsid w:val="00BE32C7"/>
    <w:rsid w:val="00BE54C0"/>
    <w:rsid w:val="00BE7A13"/>
    <w:rsid w:val="00BF3B14"/>
    <w:rsid w:val="00BF6B61"/>
    <w:rsid w:val="00C04170"/>
    <w:rsid w:val="00C10A42"/>
    <w:rsid w:val="00C21436"/>
    <w:rsid w:val="00C3164D"/>
    <w:rsid w:val="00C359EE"/>
    <w:rsid w:val="00C4351E"/>
    <w:rsid w:val="00C53D98"/>
    <w:rsid w:val="00C61CD0"/>
    <w:rsid w:val="00C61EB0"/>
    <w:rsid w:val="00C72EB6"/>
    <w:rsid w:val="00C776F8"/>
    <w:rsid w:val="00C86A21"/>
    <w:rsid w:val="00C97BD8"/>
    <w:rsid w:val="00CA2CAC"/>
    <w:rsid w:val="00CA3808"/>
    <w:rsid w:val="00CA4BEA"/>
    <w:rsid w:val="00CA7395"/>
    <w:rsid w:val="00CA73F3"/>
    <w:rsid w:val="00CC5FA5"/>
    <w:rsid w:val="00CD1E8D"/>
    <w:rsid w:val="00CD743F"/>
    <w:rsid w:val="00CE5B2A"/>
    <w:rsid w:val="00CE7FBE"/>
    <w:rsid w:val="00D05DEE"/>
    <w:rsid w:val="00D06FFF"/>
    <w:rsid w:val="00D12CC2"/>
    <w:rsid w:val="00D13A5E"/>
    <w:rsid w:val="00D15830"/>
    <w:rsid w:val="00D16BB4"/>
    <w:rsid w:val="00D16DF7"/>
    <w:rsid w:val="00D2306E"/>
    <w:rsid w:val="00D24199"/>
    <w:rsid w:val="00D30BB3"/>
    <w:rsid w:val="00D4047F"/>
    <w:rsid w:val="00D40DB0"/>
    <w:rsid w:val="00D41750"/>
    <w:rsid w:val="00D508E0"/>
    <w:rsid w:val="00D62144"/>
    <w:rsid w:val="00D63862"/>
    <w:rsid w:val="00D64A0A"/>
    <w:rsid w:val="00D77F97"/>
    <w:rsid w:val="00D87321"/>
    <w:rsid w:val="00D94C11"/>
    <w:rsid w:val="00DB180D"/>
    <w:rsid w:val="00DB33C1"/>
    <w:rsid w:val="00DC0EC8"/>
    <w:rsid w:val="00DC539F"/>
    <w:rsid w:val="00DC745A"/>
    <w:rsid w:val="00DD1A0D"/>
    <w:rsid w:val="00DE55A2"/>
    <w:rsid w:val="00DF2CC2"/>
    <w:rsid w:val="00DF5BA1"/>
    <w:rsid w:val="00E04F2D"/>
    <w:rsid w:val="00E1001D"/>
    <w:rsid w:val="00E1006F"/>
    <w:rsid w:val="00E2218C"/>
    <w:rsid w:val="00E2322B"/>
    <w:rsid w:val="00E25F1D"/>
    <w:rsid w:val="00E306C5"/>
    <w:rsid w:val="00E3228A"/>
    <w:rsid w:val="00E4278E"/>
    <w:rsid w:val="00E47BEA"/>
    <w:rsid w:val="00E6568B"/>
    <w:rsid w:val="00E7220C"/>
    <w:rsid w:val="00E82EE4"/>
    <w:rsid w:val="00E86B76"/>
    <w:rsid w:val="00E90EB1"/>
    <w:rsid w:val="00E95EAB"/>
    <w:rsid w:val="00EA52B4"/>
    <w:rsid w:val="00EB4C4D"/>
    <w:rsid w:val="00EB4E46"/>
    <w:rsid w:val="00EB63E3"/>
    <w:rsid w:val="00EC134D"/>
    <w:rsid w:val="00EC2DB8"/>
    <w:rsid w:val="00EC3F3F"/>
    <w:rsid w:val="00ED0E7C"/>
    <w:rsid w:val="00EE11B2"/>
    <w:rsid w:val="00EE36CE"/>
    <w:rsid w:val="00EF5A4B"/>
    <w:rsid w:val="00EF738E"/>
    <w:rsid w:val="00F21303"/>
    <w:rsid w:val="00F21634"/>
    <w:rsid w:val="00F34132"/>
    <w:rsid w:val="00F368D3"/>
    <w:rsid w:val="00F516A4"/>
    <w:rsid w:val="00F56D00"/>
    <w:rsid w:val="00F60CAB"/>
    <w:rsid w:val="00F6106E"/>
    <w:rsid w:val="00F6130D"/>
    <w:rsid w:val="00F73002"/>
    <w:rsid w:val="00F821A4"/>
    <w:rsid w:val="00F92956"/>
    <w:rsid w:val="00FA5C10"/>
    <w:rsid w:val="00FB202E"/>
    <w:rsid w:val="00FB2477"/>
    <w:rsid w:val="00FB2A8E"/>
    <w:rsid w:val="00FB3A80"/>
    <w:rsid w:val="00FC25E9"/>
    <w:rsid w:val="00FC3203"/>
    <w:rsid w:val="00FC5BCC"/>
    <w:rsid w:val="00FD1986"/>
    <w:rsid w:val="00FE4CFC"/>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B9B46-4935-46F4-9A69-0FF7F60B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ED76-7BF4-4FA6-A585-E7AFC305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5798</Words>
  <Characters>34791</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2</cp:revision>
  <cp:lastPrinted>2016-10-01T10:07:00Z</cp:lastPrinted>
  <dcterms:created xsi:type="dcterms:W3CDTF">2018-10-22T12:07:00Z</dcterms:created>
  <dcterms:modified xsi:type="dcterms:W3CDTF">2018-10-22T12:07:00Z</dcterms:modified>
</cp:coreProperties>
</file>