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79" w:rsidRPr="003133A2" w:rsidRDefault="008C487A" w:rsidP="00EB0C7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B0C79"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="00EB0C79" w:rsidRPr="003133A2">
        <w:rPr>
          <w:b/>
          <w:sz w:val="24"/>
          <w:szCs w:val="24"/>
        </w:rPr>
        <w:t>.1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C55A3B" w:rsidRPr="006E081E" w:rsidRDefault="00C55A3B" w:rsidP="006E081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E081E">
        <w:rPr>
          <w:b/>
          <w:sz w:val="28"/>
          <w:szCs w:val="28"/>
          <w:u w:val="single"/>
        </w:rPr>
        <w:t>ZADANIE 1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6E081E">
        <w:rPr>
          <w:b/>
          <w:sz w:val="28"/>
          <w:szCs w:val="28"/>
        </w:rPr>
        <w:t xml:space="preserve">Opracowanie dokumentacji projektowo-kosztorysowej do zadania pod nazwą „Przebudowa pomieszczeń w budynku szpitala w celu stworzenia centralnej </w:t>
      </w:r>
      <w:proofErr w:type="spellStart"/>
      <w:r w:rsidRPr="006E081E">
        <w:rPr>
          <w:b/>
          <w:sz w:val="28"/>
          <w:szCs w:val="28"/>
        </w:rPr>
        <w:t>sterylizatorni</w:t>
      </w:r>
      <w:proofErr w:type="spellEnd"/>
      <w:r w:rsidRPr="006E081E">
        <w:rPr>
          <w:b/>
          <w:sz w:val="28"/>
          <w:szCs w:val="28"/>
        </w:rPr>
        <w:t>”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Budynek nr 90 - budynek czterokondygnacyjny podpiwniczony ze strychem. Wykonany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konstrukcji tradycyjnej, ściany murowane z cegły ceramicznej pełnej, stropodach typu </w:t>
      </w:r>
      <w:proofErr w:type="spellStart"/>
      <w:r w:rsidRPr="006E081E">
        <w:rPr>
          <w:sz w:val="24"/>
          <w:szCs w:val="24"/>
        </w:rPr>
        <w:t>Akermana</w:t>
      </w:r>
      <w:proofErr w:type="spellEnd"/>
      <w:r w:rsidRPr="006E081E">
        <w:rPr>
          <w:sz w:val="24"/>
          <w:szCs w:val="24"/>
        </w:rPr>
        <w:t xml:space="preserve">. Stan techniczny budynku jest dobry, brak śladów spękań i zarysowań na ścianach i stropach. Budynek wyposażony jest w następujące przyłącza oraz instalacje: energetyczną, wodno-kanalizacyjną , co., telefoniczną, systemy alarmowe. Przegrody  budynku posiadają nieodpowiednie parametry cieplne. Stolarka drzwiowa zewnętrzna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 i obejmował przebudowę bloku operacyjnego.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jako dobry  w protokołach z okresowej pięcioletniej kontroli stanu technicznego i przydatności do użytkowania obiektu budowlanego i okresowej kontroli stanu technicznej sprawności obiektu budowlanego –roczny.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1955</w:t>
      </w:r>
    </w:p>
    <w:p w:rsidR="00C55A3B" w:rsidRPr="006E081E" w:rsidRDefault="002A0360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Kubatura zewnętrzna budynku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5A3B" w:rsidRPr="006E081E">
        <w:rPr>
          <w:b/>
          <w:sz w:val="24"/>
          <w:szCs w:val="24"/>
        </w:rPr>
        <w:t>23850, 00 m</w:t>
      </w:r>
      <w:r w:rsidR="00C55A3B" w:rsidRPr="006E081E">
        <w:rPr>
          <w:b/>
          <w:sz w:val="24"/>
          <w:szCs w:val="24"/>
          <w:vertAlign w:val="superscript"/>
        </w:rPr>
        <w:t>3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 4495, 00 m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2872,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Wykonanie przebudowy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 oraz jej rozbudowę poprzez zaadaptowanie pomieszczeń po kantynie należy poprzedzić sporządzeniem dokumentacji projektowej, budowlano-kosztorysowej. Projektant jest zobowiązany do opracowania dokumentacji  projektowej obejmującej:</w:t>
      </w: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lastRenderedPageBreak/>
        <w:t xml:space="preserve">i zestawieniem ilości jednostek miar robót podstawowych oraz wskazaniem podstaw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rPr>
          <w:bCs/>
          <w:i/>
          <w:sz w:val="24"/>
          <w:szCs w:val="24"/>
        </w:rPr>
      </w:pPr>
      <w:r w:rsidRPr="006E081E">
        <w:rPr>
          <w:bCs/>
          <w:sz w:val="24"/>
          <w:szCs w:val="24"/>
        </w:rPr>
        <w:t xml:space="preserve"> </w:t>
      </w:r>
      <w:r w:rsidRPr="006E081E">
        <w:rPr>
          <w:bCs/>
          <w:i/>
          <w:sz w:val="24"/>
          <w:szCs w:val="24"/>
        </w:rPr>
        <w:t>Zaleca się, aby Projektant dokonał wizji lokalnej w terenie na swój koszt , odpowiedzialność i ryzyko za wszelkie istotne informacje , które mogą być przydatne w opracowaniu oferty i realizacji projektu.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potrzebnych do wykonania przebudowy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  budynku nr 90 w  6 Wojskowym Szpitalu z Przychodnią SP ZOZ w Dęblinie ul. Szpitalna 2.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Przebudowa pomieszczeń winna być zaprojektowana zgodnie z obowiązującymi normami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przepisami przy zastosowaniu atestowanych materiałów oraz obowiązującymi normami higieniczno-sanitarnymi.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  <w:u w:val="single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  <w:u w:val="single"/>
        </w:rPr>
      </w:pPr>
      <w:r w:rsidRPr="006E081E">
        <w:rPr>
          <w:bCs/>
          <w:sz w:val="24"/>
          <w:szCs w:val="24"/>
          <w:u w:val="single"/>
        </w:rPr>
        <w:t>Istotne wymagania technologiczne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ab/>
        <w:t>Ogólny zakres prac: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Rozbiórki elementów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Ściany działowe  murowane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Izolacje przeciwwilgociowe, cieplne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Warstwy wyrównawcze pod posadzki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Prace rozbiórkowe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Tablice rozdzielcze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oświetleniowe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 gniazd wtykowych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siłowe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wodociągowe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kanalizacyjne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Wentylacja mechaniczna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Tynki i oblicowania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lastRenderedPageBreak/>
        <w:t>Tynki , wyprawy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Okładziny i oblicowania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Stolarka okienna i drzwiowa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Ściany działowe w zabudowie suchej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Roboty malarskie wewnętrzne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Posadzki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Inne roboty wykończeniowe wewnętrzne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Urządzenia i sprzęt</w:t>
      </w:r>
    </w:p>
    <w:p w:rsidR="00C55A3B" w:rsidRPr="006E081E" w:rsidRDefault="00C55A3B" w:rsidP="00C55A3B">
      <w:pPr>
        <w:numPr>
          <w:ilvl w:val="0"/>
          <w:numId w:val="8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Inne prace niezbędne do prawidłowego działania </w:t>
      </w:r>
      <w:proofErr w:type="spellStart"/>
      <w:r w:rsidRPr="006E081E">
        <w:rPr>
          <w:bCs/>
          <w:sz w:val="24"/>
          <w:szCs w:val="24"/>
        </w:rPr>
        <w:t>sterylizatorni</w:t>
      </w:r>
      <w:proofErr w:type="spellEnd"/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proofErr w:type="spellStart"/>
      <w:r w:rsidRPr="006E081E">
        <w:rPr>
          <w:bCs/>
          <w:sz w:val="24"/>
          <w:szCs w:val="24"/>
        </w:rPr>
        <w:t>Sterylizatornia</w:t>
      </w:r>
      <w:proofErr w:type="spellEnd"/>
      <w:r w:rsidRPr="006E081E">
        <w:rPr>
          <w:bCs/>
          <w:sz w:val="24"/>
          <w:szCs w:val="24"/>
        </w:rPr>
        <w:t xml:space="preserve"> powinna; mieć dogodne połączenie ze wszystkimi jednostkami organizacyjnymi szpitala oraz posiadać podział na trzy strefy: brudną, czystą i sterylną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brudna: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przyjęcia materiałów z bloku operacyjnego oraz innych jednostek organizacyjnych szpitala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mycia wózków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suszenia wózków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składzik porządkowy (pomieszczenie przeznaczone do przechowywania środków czystości) 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magazyn środków dezynfekcyjno-myjących 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proofErr w:type="spellStart"/>
      <w:r w:rsidRPr="006E081E">
        <w:rPr>
          <w:sz w:val="24"/>
          <w:szCs w:val="24"/>
        </w:rPr>
        <w:t>wc</w:t>
      </w:r>
      <w:proofErr w:type="spellEnd"/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czysta: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magazyn środków opatrunkowych dostarczonych z apteki szpitalnej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segregacji i pakowania bielizny oraz środków opatrunkowych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kompletowania, pakowania i kontroli materiału do sterylizacji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pomieszczenie ze sterylizatorem 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proofErr w:type="spellStart"/>
      <w:r w:rsidRPr="006E081E">
        <w:rPr>
          <w:sz w:val="24"/>
          <w:szCs w:val="24"/>
        </w:rPr>
        <w:t>wc</w:t>
      </w:r>
      <w:proofErr w:type="spellEnd"/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sterylna: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wyładunku wysterylizowanego materiału z autoklawów 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wyładunku wysterylizowanego materiału ze sterylizatora 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lastRenderedPageBreak/>
        <w:t xml:space="preserve">pomieszczenie ekspedycji (stąd zabierany jest wysterylizowany materiał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do poszczególnych jednostek organizacyjnych szpitala)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magazyn materiałów sterylnych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Między strefami brudną i czystą; czystą i sterylną znajdują się śluzy umywalkowo-fartuchowe dla personelu, w których należy się przebierać przed wejściem do poszczególnych stref centralnej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. Pomieszczenia śluzy umywalkowo-fartuchowej są wyposażone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w zespoły wieszaków, umywalki, dozowniki z mydłem i środkami do odkażania rąk oraz jednorazowe ręczniki</w:t>
      </w: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color w:val="FF0000"/>
          <w:sz w:val="24"/>
          <w:szCs w:val="24"/>
        </w:rPr>
      </w:pP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Pomieszczenie do mycia i dezynfekcji wózków i łóżek szpitalnych</w:t>
      </w:r>
      <w:r w:rsidR="00E117CA" w:rsidRPr="006E081E">
        <w:rPr>
          <w:b/>
          <w:sz w:val="24"/>
          <w:szCs w:val="24"/>
        </w:rPr>
        <w:t xml:space="preserve"> – pomieszczenie należy zaprojektować w sposób umożliwiający prowadzenie mysia i dezynfekcji wózków oraz łózek szpitalnych w tym podłączenie urządzeń służących do tego.</w:t>
      </w: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color w:val="FF0000"/>
          <w:sz w:val="24"/>
          <w:szCs w:val="24"/>
        </w:rPr>
      </w:pP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Dla potrzeb inwestycji mapa zasadnicza za zgodą Szefa RZI może być w ściśle określonym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 przypadku realizacji elementów zewnętrznych obiektu np. budowa przyłącza energetycznego wymagane będzie sporządzenie własnym kosztem i staraniem wykonawcy mapy do celów projektowych, która podlega zatwierdzeniu w tut. Zarządzie. Natomiast </w:t>
      </w:r>
      <w:proofErr w:type="spellStart"/>
      <w:r w:rsidRPr="006E081E">
        <w:rPr>
          <w:bCs/>
          <w:sz w:val="24"/>
          <w:szCs w:val="24"/>
        </w:rPr>
        <w:t>project</w:t>
      </w:r>
      <w:proofErr w:type="spellEnd"/>
      <w:r w:rsidRPr="006E081E">
        <w:rPr>
          <w:bCs/>
          <w:sz w:val="24"/>
          <w:szCs w:val="24"/>
        </w:rPr>
        <w:t xml:space="preserve"> usytuowania sieci uzbrojenia terenu będzie wymagał uzgodnienia na naradzie koordynacyjnej w RZI w Lublinie. Dla elementów zewnętrznych zagospodarowania przed rozpoczęciem robót wymagane będzie następnie wytyczenie geodezyjne, a po wybudowaniu należy </w:t>
      </w:r>
      <w:proofErr w:type="spellStart"/>
      <w:r w:rsidRPr="006E081E">
        <w:rPr>
          <w:bCs/>
          <w:sz w:val="24"/>
          <w:szCs w:val="24"/>
        </w:rPr>
        <w:t>sporzadzić</w:t>
      </w:r>
      <w:proofErr w:type="spellEnd"/>
      <w:r w:rsidRPr="006E081E">
        <w:rPr>
          <w:bCs/>
          <w:sz w:val="24"/>
          <w:szCs w:val="24"/>
        </w:rPr>
        <w:t xml:space="preserve"> geodezyjną inwentaryzację powykonawczą.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lastRenderedPageBreak/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C55A3B" w:rsidRPr="006E081E" w:rsidRDefault="00C55A3B" w:rsidP="00C55A3B">
      <w:pPr>
        <w:pStyle w:val="Tekstpodstawowy"/>
        <w:rPr>
          <w:i/>
          <w:sz w:val="24"/>
          <w:szCs w:val="24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935547" w:rsidRPr="003133A2" w:rsidRDefault="00935547" w:rsidP="00935547">
      <w:pPr>
        <w:pStyle w:val="Tekstpodstawowy"/>
        <w:rPr>
          <w:b/>
          <w:sz w:val="24"/>
          <w:szCs w:val="24"/>
          <w:u w:val="single"/>
        </w:rPr>
      </w:pPr>
    </w:p>
    <w:p w:rsidR="006E081E" w:rsidRDefault="003261DD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3261DD" w:rsidRPr="003133A2" w:rsidRDefault="003261DD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lastRenderedPageBreak/>
        <w:t xml:space="preserve">ZAŁĄCZNIK </w:t>
      </w:r>
      <w:r w:rsidR="00166CBA">
        <w:rPr>
          <w:b/>
          <w:sz w:val="24"/>
          <w:szCs w:val="24"/>
        </w:rPr>
        <w:t>1</w:t>
      </w:r>
      <w:r w:rsidRPr="003133A2">
        <w:rPr>
          <w:b/>
          <w:sz w:val="24"/>
          <w:szCs w:val="24"/>
        </w:rPr>
        <w:t>.</w:t>
      </w:r>
      <w:r w:rsidR="00105202">
        <w:rPr>
          <w:b/>
          <w:sz w:val="24"/>
          <w:szCs w:val="24"/>
        </w:rPr>
        <w:t>2</w:t>
      </w:r>
    </w:p>
    <w:p w:rsidR="00633646" w:rsidRPr="003133A2" w:rsidRDefault="00633646" w:rsidP="00633646">
      <w:pPr>
        <w:jc w:val="both"/>
      </w:pPr>
    </w:p>
    <w:p w:rsidR="001849F8" w:rsidRPr="006E081E" w:rsidRDefault="00105202" w:rsidP="006E081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2</w:t>
      </w:r>
    </w:p>
    <w:p w:rsidR="00C55A3B" w:rsidRPr="001F70B7" w:rsidRDefault="00C55A3B" w:rsidP="006E081E">
      <w:pPr>
        <w:spacing w:line="360" w:lineRule="auto"/>
        <w:jc w:val="center"/>
        <w:rPr>
          <w:rFonts w:ascii="Arial" w:hAnsi="Arial" w:cs="Arial"/>
          <w:b/>
        </w:rPr>
      </w:pPr>
      <w:r w:rsidRPr="006E081E">
        <w:rPr>
          <w:b/>
          <w:sz w:val="28"/>
          <w:szCs w:val="28"/>
        </w:rPr>
        <w:t>Opracowanie dokumentacji projektowo-kosztorysowej do zadania pod nazwą „Przebudowa budynku  nr 94 na oddział szpitalny”.</w:t>
      </w:r>
    </w:p>
    <w:p w:rsidR="006E081E" w:rsidRPr="006E081E" w:rsidRDefault="006E081E" w:rsidP="00C55A3B">
      <w:pPr>
        <w:adjustRightInd w:val="0"/>
        <w:spacing w:line="360" w:lineRule="auto"/>
        <w:ind w:right="-134"/>
        <w:rPr>
          <w:i/>
          <w:sz w:val="24"/>
          <w:szCs w:val="24"/>
        </w:rPr>
      </w:pPr>
    </w:p>
    <w:p w:rsidR="00C55A3B" w:rsidRPr="006E081E" w:rsidRDefault="00C55A3B" w:rsidP="006E081E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 xml:space="preserve">Budynek nr 94 - </w:t>
      </w:r>
      <w:r w:rsidRPr="006E081E">
        <w:rPr>
          <w:sz w:val="24"/>
          <w:szCs w:val="24"/>
        </w:rPr>
        <w:t xml:space="preserve"> budynek jednokondygnacyjny niepodpiwniczony . Wykonany w konstrukcji tradycyjnej, ściany murowane z cegły ceramicznej pełnej, stropodach żelbetowy. Dach kryty papą  asfaltową na lepiku. Stolarka okienna i drzwiowa  drewniana. Stan techniczny budynku jest zły . Budynek wyposażony jest w następujące przyłącza oraz instalacje: energetyczną, wodno-kanalizacyjną , co., telefoniczną. Przegrody  budynku posiadają nieodpowiednie parametry cieplne. Stolarka drzwiowa  i okienna 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, znaczne luzy na łączeniach elementów.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Ostatni remont budynku został przeprowadzony w 2007 r  i obejmował krycie dachu papą asfaltową na lepiku. Obiekt nie spełnia współczesnych  standardów użytkowych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i technologicznych, kwalifikuje się do przystosowania do obecnych wymogów.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pięcioletniej kontroli stanu technicznego i przydatności do użytkowania obiektu budowlanego.</w:t>
      </w:r>
    </w:p>
    <w:p w:rsidR="00C55A3B" w:rsidRPr="006E081E" w:rsidRDefault="00C55A3B" w:rsidP="00C55A3B">
      <w:pPr>
        <w:adjustRightInd w:val="0"/>
        <w:spacing w:line="360" w:lineRule="auto"/>
        <w:ind w:right="-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1956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1080,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 226, 00 m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  <w:t xml:space="preserve"> 196,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spacing w:line="360" w:lineRule="auto"/>
        <w:ind w:right="-376"/>
        <w:jc w:val="both"/>
        <w:rPr>
          <w:sz w:val="24"/>
          <w:szCs w:val="24"/>
        </w:rPr>
      </w:pPr>
    </w:p>
    <w:p w:rsidR="00C55A3B" w:rsidRPr="006E081E" w:rsidRDefault="00C55A3B" w:rsidP="006E081E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Wykonanie przebudowy budynku po uprzednim wykonaniu ekspertyzy technicznej  oraz projektu budowlanego i wykonawczego. Przebudowa budynku polegać ma na  nadbudowie już istniejącego budynku z przeznaczeniem na Oddział Szpitalny i Pracownię fizjoterapii, pracach termomodernizacji w tym wymiana instalacji co i </w:t>
      </w:r>
      <w:proofErr w:type="spellStart"/>
      <w:r w:rsidRPr="006E081E">
        <w:rPr>
          <w:sz w:val="24"/>
          <w:szCs w:val="24"/>
        </w:rPr>
        <w:t>cw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wod-kan</w:t>
      </w:r>
      <w:proofErr w:type="spellEnd"/>
      <w:r w:rsidRPr="006E081E">
        <w:rPr>
          <w:sz w:val="24"/>
          <w:szCs w:val="24"/>
        </w:rPr>
        <w:t xml:space="preserve">, ocieplenie ścian, wymiana stolarki okiennej i drzwiowej, wykonanie izolacji ścian  wykorzystanie odnawialnych źródeł energii – ogniw fotowoltaicznych. Oddział Szpitalny  i Pracownia fizjoterapii  zwiększy ilość łóżek szpitalnych oraz rozszerzy zakres świadczonych usług. </w:t>
      </w:r>
      <w:r w:rsidRPr="006E081E">
        <w:rPr>
          <w:sz w:val="24"/>
          <w:szCs w:val="24"/>
        </w:rPr>
        <w:lastRenderedPageBreak/>
        <w:t>Oddział i Pracownia wyposażone będą w nowoczesny sprzęt i specjalistyczne wyposażenie. Projektant jest zobowiązany do opracowania dokumentacji  projektowej obejmującej:</w:t>
      </w:r>
    </w:p>
    <w:p w:rsidR="00C55A3B" w:rsidRPr="006E081E" w:rsidRDefault="00C55A3B" w:rsidP="00C55A3B">
      <w:pPr>
        <w:spacing w:line="360" w:lineRule="auto"/>
        <w:ind w:right="-2"/>
        <w:jc w:val="both"/>
        <w:rPr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 xml:space="preserve">i zestawieniem ilości jednostek miar robót podstawowych oraz wskazaniem podstaw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i/>
          <w:sz w:val="24"/>
          <w:szCs w:val="24"/>
        </w:rPr>
      </w:pPr>
      <w:r w:rsidRPr="006E081E">
        <w:rPr>
          <w:bCs/>
          <w:sz w:val="24"/>
          <w:szCs w:val="24"/>
        </w:rPr>
        <w:t xml:space="preserve"> </w:t>
      </w:r>
      <w:r w:rsidRPr="006E081E">
        <w:rPr>
          <w:bCs/>
          <w:i/>
          <w:sz w:val="24"/>
          <w:szCs w:val="24"/>
        </w:rPr>
        <w:t xml:space="preserve">Zaleca się, aby Projektant dokonał wizji lokalnej w terenie na swój koszt , odpowiedzialność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 po uprzednim zapoznaniu się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z ekspertyzą techniczną  budynku zobowiązany jest do uzyskania  w imieniu zamawiającego wszystkich niezbędnych  uzgodnień i dokumentów technicznych potrzebnych do wykonania nadbudowy  i termomodernizacji budynku. Projekt powinien być opracowany tak,  aby budynek i pomieszczenia  zostały dostosowane do funkcjonowania Oddziału Szpitalnego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i Pracowni fizjoterapii. Ponadto powinien   zapewnić kompleksowość rozwiązań w zakresie termomodernizacji kładąc szczególny nacisk na zastosowanie energooszczędnych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i nowoczesnych technologii w pracach termomodernizacyjnych budynku nr 94 w  6 Wojskowym Szpitalu z Przychodnią SP ZOZ w Dęblinie ul. Szpitalna 2.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budowlane prowadzone będą zgodnie ze sporządzonym projektem, z zachowaniem wszelkich przepisów bezpieczeństwa BHP i ppoż. oraz opracowanego programu BIOS.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 budynek ma spełniać  standardy do prowadzenia oddziału szpitalnego i poradni fizjoterapii.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--spełnienie wymagań wartości współczynnika przenikania ciepła dla przegród zewnętrznych budynku użyteczności publicznej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-zamontowanie urządzeń do przetwarzania światła słonecznego na energię  cieplną lub energię elektryczną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-stosowanie wyrobów budowlanych zgodnie z obowiązującymi przepisami w tym oznaczonych znakiem CE lub B.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376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technologiczne  otrzymują brzmienie 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ab/>
        <w:t>Ogólny zakres prac: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wyburzeniowe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ziemne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Nadbudowa piętra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Zamurowanie otworów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Ścianki działowe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wykończeniowe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Wymiana instalacji co i  </w:t>
      </w:r>
      <w:proofErr w:type="spellStart"/>
      <w:r w:rsidRPr="006E081E">
        <w:rPr>
          <w:bCs/>
          <w:sz w:val="24"/>
          <w:szCs w:val="24"/>
        </w:rPr>
        <w:t>cw</w:t>
      </w:r>
      <w:proofErr w:type="spellEnd"/>
      <w:r w:rsidRPr="006E081E">
        <w:rPr>
          <w:bCs/>
          <w:sz w:val="24"/>
          <w:szCs w:val="24"/>
        </w:rPr>
        <w:t xml:space="preserve">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Wymiana instalacji wodno-kanalizacyjnej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instalacji elektrycznej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instalacji odgromowej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termomodernizacji budynku /zastosować energooszczędne technologie/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stolarki drzwiowej i okiennej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izolacji przeciwwilgociowej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pokrycia dachowego wraz  z remontem kominów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obróbek blacharskich, rynien i rur spustowych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parapetów zewnętrznych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opaski przy budynku</w:t>
      </w:r>
    </w:p>
    <w:p w:rsidR="00C55A3B" w:rsidRPr="006E081E" w:rsidRDefault="00C55A3B" w:rsidP="00C55A3B">
      <w:pPr>
        <w:pStyle w:val="Styl"/>
        <w:spacing w:before="4" w:line="360" w:lineRule="auto"/>
        <w:ind w:right="14"/>
        <w:jc w:val="both"/>
        <w:rPr>
          <w:bCs/>
        </w:rPr>
      </w:pP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Dla potrzeb inwestycji mapa zasadnicza za zgodą Szefa RZI może być w ściśle określonym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 przypadku realizacji elementów zewnętrznych obiektu np. budowa przyłącza energetycznego wymagane będzie sporządzenie własnym kosztem i staraniem wykonawcy mapy do celów projektowych, która podlega zatwierdzeniu w tut. Zarządzie. Natomiast </w:t>
      </w:r>
      <w:proofErr w:type="spellStart"/>
      <w:r w:rsidRPr="006E081E">
        <w:rPr>
          <w:bCs/>
          <w:sz w:val="24"/>
          <w:szCs w:val="24"/>
        </w:rPr>
        <w:t>project</w:t>
      </w:r>
      <w:proofErr w:type="spellEnd"/>
      <w:r w:rsidRPr="006E081E">
        <w:rPr>
          <w:bCs/>
          <w:sz w:val="24"/>
          <w:szCs w:val="24"/>
        </w:rPr>
        <w:t xml:space="preserve"> usytuowania sieci uzbrojenia terenu będzie wymagał uzgodnienia na naradzie koordynacyjnej w RZI w Lublinie. Dla elementów zewnętrznych zagospodarowania przed </w:t>
      </w:r>
      <w:r w:rsidRPr="006E081E">
        <w:rPr>
          <w:bCs/>
          <w:sz w:val="24"/>
          <w:szCs w:val="24"/>
        </w:rPr>
        <w:lastRenderedPageBreak/>
        <w:t xml:space="preserve">rozpoczęciem robót wymagane będzie następnie wytyczenie geodezyjne, a po wybudowaniu należy </w:t>
      </w:r>
      <w:proofErr w:type="spellStart"/>
      <w:r w:rsidRPr="006E081E">
        <w:rPr>
          <w:bCs/>
          <w:sz w:val="24"/>
          <w:szCs w:val="24"/>
        </w:rPr>
        <w:t>sporzadzić</w:t>
      </w:r>
      <w:proofErr w:type="spellEnd"/>
      <w:r w:rsidRPr="006E081E">
        <w:rPr>
          <w:bCs/>
          <w:sz w:val="24"/>
          <w:szCs w:val="24"/>
        </w:rPr>
        <w:t xml:space="preserve"> geodezyjną inwentaryzację powykonawczą.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C55A3B" w:rsidRPr="006E081E" w:rsidRDefault="00C55A3B" w:rsidP="00C55A3B">
      <w:pPr>
        <w:pStyle w:val="Styl"/>
        <w:spacing w:before="4" w:line="360" w:lineRule="auto"/>
        <w:ind w:right="14"/>
        <w:jc w:val="both"/>
        <w:rPr>
          <w:bCs/>
        </w:rPr>
      </w:pPr>
    </w:p>
    <w:p w:rsidR="00C55A3B" w:rsidRPr="006E081E" w:rsidRDefault="00413300" w:rsidP="00C55A3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Zał. nr 1 do Zadania 2</w:t>
      </w:r>
      <w:bookmarkStart w:id="0" w:name="_GoBack"/>
      <w:bookmarkEnd w:id="0"/>
      <w:r w:rsidR="00C55A3B" w:rsidRPr="00105202">
        <w:rPr>
          <w:b/>
          <w:sz w:val="24"/>
          <w:szCs w:val="24"/>
        </w:rPr>
        <w:t xml:space="preserve"> – Ekspertyza techniczna</w:t>
      </w:r>
    </w:p>
    <w:p w:rsidR="003261DD" w:rsidRDefault="003261DD" w:rsidP="00633646"/>
    <w:sectPr w:rsidR="0032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44A"/>
    <w:multiLevelType w:val="hybridMultilevel"/>
    <w:tmpl w:val="A5486F2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CAB"/>
    <w:multiLevelType w:val="multilevel"/>
    <w:tmpl w:val="8C5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D7181"/>
    <w:multiLevelType w:val="hybridMultilevel"/>
    <w:tmpl w:val="6DA60C5C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4CB5"/>
    <w:multiLevelType w:val="hybridMultilevel"/>
    <w:tmpl w:val="131E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E7626E"/>
    <w:multiLevelType w:val="multilevel"/>
    <w:tmpl w:val="CE9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000E"/>
    <w:multiLevelType w:val="hybridMultilevel"/>
    <w:tmpl w:val="83BEB900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5A0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B9027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C32833"/>
    <w:multiLevelType w:val="hybridMultilevel"/>
    <w:tmpl w:val="CFC8E73E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2D44"/>
    <w:multiLevelType w:val="hybridMultilevel"/>
    <w:tmpl w:val="8B2A34A6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597"/>
    <w:multiLevelType w:val="multilevel"/>
    <w:tmpl w:val="8CE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2068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9"/>
    <w:rsid w:val="000D2144"/>
    <w:rsid w:val="00105202"/>
    <w:rsid w:val="00166CBA"/>
    <w:rsid w:val="001849F8"/>
    <w:rsid w:val="001A2D49"/>
    <w:rsid w:val="001E79AA"/>
    <w:rsid w:val="00270A1A"/>
    <w:rsid w:val="002A0360"/>
    <w:rsid w:val="002A1E93"/>
    <w:rsid w:val="003133A2"/>
    <w:rsid w:val="003261DD"/>
    <w:rsid w:val="003D408D"/>
    <w:rsid w:val="00413300"/>
    <w:rsid w:val="004C639F"/>
    <w:rsid w:val="00534159"/>
    <w:rsid w:val="00617787"/>
    <w:rsid w:val="00633646"/>
    <w:rsid w:val="006B53EC"/>
    <w:rsid w:val="006E081E"/>
    <w:rsid w:val="008A6856"/>
    <w:rsid w:val="008C487A"/>
    <w:rsid w:val="00935547"/>
    <w:rsid w:val="009952BF"/>
    <w:rsid w:val="00A36DB5"/>
    <w:rsid w:val="00B34A7E"/>
    <w:rsid w:val="00BA2BCF"/>
    <w:rsid w:val="00BD5B2B"/>
    <w:rsid w:val="00C14FAF"/>
    <w:rsid w:val="00C55A3B"/>
    <w:rsid w:val="00CF0058"/>
    <w:rsid w:val="00D60C66"/>
    <w:rsid w:val="00D76227"/>
    <w:rsid w:val="00E117CA"/>
    <w:rsid w:val="00E71529"/>
    <w:rsid w:val="00EB0C79"/>
    <w:rsid w:val="00ED1C3A"/>
    <w:rsid w:val="00F57A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1EE1"/>
  <w15:docId w15:val="{AB3D2A72-9C1E-42D9-BE2F-6B8AA907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55A3B"/>
    <w:pPr>
      <w:autoSpaceDE/>
      <w:autoSpaceDN/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5A3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">
    <w:name w:val="Styl"/>
    <w:uiPriority w:val="99"/>
    <w:rsid w:val="00C55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6 Szpital Wojskowy</cp:lastModifiedBy>
  <cp:revision>11</cp:revision>
  <dcterms:created xsi:type="dcterms:W3CDTF">2018-06-07T12:46:00Z</dcterms:created>
  <dcterms:modified xsi:type="dcterms:W3CDTF">2018-07-02T09:04:00Z</dcterms:modified>
</cp:coreProperties>
</file>