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46" w:rsidRPr="00AF2EAD" w:rsidRDefault="00BE3D46" w:rsidP="00BE3D46">
      <w:pPr>
        <w:pStyle w:val="Nagwek"/>
        <w:jc w:val="right"/>
        <w:rPr>
          <w:rFonts w:ascii="Garamond" w:hAnsi="Garamond" w:cs="Arial"/>
          <w:b/>
          <w:sz w:val="18"/>
          <w:szCs w:val="18"/>
        </w:rPr>
      </w:pPr>
    </w:p>
    <w:p w:rsidR="00BE3D46" w:rsidRPr="008B442C" w:rsidRDefault="00BE3D46" w:rsidP="00BE3D46">
      <w:pPr>
        <w:rPr>
          <w:sz w:val="28"/>
        </w:rPr>
      </w:pPr>
      <w:r w:rsidRPr="008B442C">
        <w:rPr>
          <w:b/>
          <w:bCs/>
          <w:sz w:val="18"/>
          <w:szCs w:val="18"/>
        </w:rPr>
        <w:t xml:space="preserve">  </w:t>
      </w:r>
      <w:r w:rsidRPr="008B442C">
        <w:rPr>
          <w:sz w:val="28"/>
        </w:rPr>
        <w:t xml:space="preserve">..........................................                                             </w:t>
      </w:r>
      <w:r w:rsidRPr="008B442C">
        <w:rPr>
          <w:sz w:val="28"/>
        </w:rPr>
        <w:tab/>
      </w:r>
      <w:r w:rsidRPr="008B442C">
        <w:rPr>
          <w:b/>
          <w:bCs/>
          <w:sz w:val="28"/>
        </w:rPr>
        <w:t>ZAŁĄCZNIK 1.</w:t>
      </w:r>
      <w:r>
        <w:rPr>
          <w:b/>
          <w:bCs/>
          <w:sz w:val="28"/>
        </w:rPr>
        <w:t>1</w:t>
      </w:r>
    </w:p>
    <w:p w:rsidR="00BE3D46" w:rsidRPr="008B442C" w:rsidRDefault="00BE3D46" w:rsidP="00BE3D46">
      <w:pPr>
        <w:rPr>
          <w:i/>
        </w:rPr>
      </w:pPr>
      <w:r w:rsidRPr="008B442C">
        <w:t xml:space="preserve"> </w:t>
      </w:r>
      <w:r w:rsidRPr="008B442C">
        <w:rPr>
          <w:sz w:val="28"/>
        </w:rPr>
        <w:t xml:space="preserve">    </w:t>
      </w:r>
      <w:r w:rsidRPr="008B442C">
        <w:rPr>
          <w:i/>
        </w:rPr>
        <w:t>( pieczęć wykonawcy )</w:t>
      </w:r>
    </w:p>
    <w:p w:rsidR="00BE3D46" w:rsidRDefault="00BE3D46" w:rsidP="00BE3D46">
      <w:pPr>
        <w:ind w:firstLine="708"/>
      </w:pPr>
      <w:r>
        <w:tab/>
      </w:r>
      <w:r>
        <w:tab/>
      </w:r>
      <w:r>
        <w:tab/>
      </w:r>
    </w:p>
    <w:p w:rsidR="00B246FB" w:rsidRPr="00BE3D46" w:rsidRDefault="00BE3D46" w:rsidP="00BE3D46">
      <w:pPr>
        <w:pStyle w:val="Tekstpodstawowy"/>
        <w:jc w:val="center"/>
        <w:rPr>
          <w:b/>
          <w:sz w:val="28"/>
          <w:szCs w:val="28"/>
          <w:u w:val="single"/>
        </w:rPr>
      </w:pPr>
      <w:r w:rsidRPr="008B442C">
        <w:rPr>
          <w:b/>
          <w:sz w:val="28"/>
          <w:szCs w:val="28"/>
        </w:rPr>
        <w:t>Zestawienie Parametrów Technicznych oraz Funkcjonalnych wymaganych oraz ocenianych w ramach kryterium numer 2 oraz sposób punktacji</w:t>
      </w:r>
      <w:r w:rsidR="00B246FB">
        <w:tab/>
        <w:t xml:space="preserve">        </w:t>
      </w:r>
    </w:p>
    <w:p w:rsidR="00BE3D46" w:rsidRDefault="00BE3D46" w:rsidP="00BE3D46">
      <w:pPr>
        <w:pStyle w:val="Nagwek4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>ZADANIE NR</w:t>
      </w:r>
      <w:r>
        <w:rPr>
          <w:rFonts w:eastAsia="Times New Roman"/>
          <w:sz w:val="28"/>
        </w:rPr>
        <w:t xml:space="preserve"> 1</w:t>
      </w:r>
      <w:r>
        <w:rPr>
          <w:rFonts w:eastAsia="Times New Roman"/>
          <w:sz w:val="28"/>
        </w:rPr>
        <w:t xml:space="preserve"> – </w:t>
      </w:r>
      <w:r>
        <w:rPr>
          <w:rFonts w:eastAsia="Times New Roman"/>
          <w:sz w:val="28"/>
        </w:rPr>
        <w:t>Respirator</w:t>
      </w:r>
      <w:r>
        <w:rPr>
          <w:rFonts w:eastAsia="Times New Roman"/>
          <w:sz w:val="28"/>
        </w:rPr>
        <w:t xml:space="preserve"> 1 </w:t>
      </w:r>
      <w:proofErr w:type="spellStart"/>
      <w:r>
        <w:rPr>
          <w:rFonts w:eastAsia="Times New Roman"/>
          <w:sz w:val="28"/>
        </w:rPr>
        <w:t>kpl</w:t>
      </w:r>
      <w:proofErr w:type="spellEnd"/>
      <w:r>
        <w:rPr>
          <w:rFonts w:eastAsia="Times New Roman"/>
          <w:sz w:val="28"/>
        </w:rPr>
        <w:t>.</w:t>
      </w:r>
    </w:p>
    <w:p w:rsidR="00BE3D46" w:rsidRDefault="00BE3D46" w:rsidP="00BE3D46"/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 w:rsidRPr="002E5133">
        <w:rPr>
          <w:bCs/>
        </w:rPr>
        <w:t>Nazwa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Model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Producent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BE3D46" w:rsidRDefault="00BE3D46" w:rsidP="00BE3D46">
      <w:pPr>
        <w:pStyle w:val="Akapitzlist"/>
        <w:widowControl/>
        <w:numPr>
          <w:ilvl w:val="0"/>
          <w:numId w:val="7"/>
        </w:numPr>
        <w:tabs>
          <w:tab w:val="left" w:pos="426"/>
        </w:tabs>
        <w:suppressAutoHyphens w:val="0"/>
        <w:spacing w:line="360" w:lineRule="auto"/>
        <w:jc w:val="both"/>
        <w:rPr>
          <w:bCs/>
        </w:rPr>
      </w:pPr>
      <w:r>
        <w:rPr>
          <w:bCs/>
        </w:rPr>
        <w:t>R</w:t>
      </w:r>
      <w:r w:rsidRPr="002E5133">
        <w:rPr>
          <w:bCs/>
        </w:rPr>
        <w:t>ok produkcji</w:t>
      </w:r>
      <w:r>
        <w:rPr>
          <w:bCs/>
        </w:rPr>
        <w:tab/>
      </w:r>
      <w:r>
        <w:rPr>
          <w:bCs/>
        </w:rPr>
        <w:tab/>
        <w:t>………………………………..</w:t>
      </w:r>
    </w:p>
    <w:tbl>
      <w:tblPr>
        <w:tblW w:w="9921" w:type="dxa"/>
        <w:tblInd w:w="-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55"/>
        <w:gridCol w:w="1559"/>
        <w:gridCol w:w="1701"/>
        <w:gridCol w:w="1559"/>
      </w:tblGrid>
      <w:tr w:rsidR="00513019" w:rsidRPr="00BE3D46" w:rsidTr="00FE26CA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Opis przedmiotu zamówienia</w:t>
            </w:r>
          </w:p>
          <w:p w:rsidR="00513019" w:rsidRPr="00BE3D46" w:rsidRDefault="00513019" w:rsidP="006937D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Treść oferty</w:t>
            </w:r>
          </w:p>
          <w:p w:rsidR="00513019" w:rsidRPr="00BE3D46" w:rsidRDefault="00513019" w:rsidP="005130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E3D46">
              <w:rPr>
                <w:rFonts w:ascii="Times New Roman" w:hAnsi="Times New Roman" w:cs="Times New Roman"/>
                <w:b/>
                <w:bCs/>
              </w:rPr>
              <w:t>(parametry oferowane)*</w:t>
            </w:r>
          </w:p>
        </w:tc>
      </w:tr>
      <w:tr w:rsidR="00513019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513019" w:rsidRPr="00BE3D46" w:rsidRDefault="00513019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E3D46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513019" w:rsidRPr="00BE3D46" w:rsidRDefault="00513019" w:rsidP="006937D8">
            <w:pPr>
              <w:pStyle w:val="Nagwek4"/>
              <w:jc w:val="left"/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WYMAGANIA OGÓLNE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513019" w:rsidRPr="00BE3D46" w:rsidRDefault="00513019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13019" w:rsidRPr="00BE3D46" w:rsidTr="00FE26CA">
        <w:trPr>
          <w:trHeight w:val="6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Respirator wysokiej klasy dla dzieci i dorosłych przeznaczony do stosowania na Oddziale Intensywnej Terapii dla pacjentów z niewydolnością oddechową różnego pochodzenia.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13019" w:rsidRPr="00BE3D46" w:rsidTr="00FE26CA">
        <w:trPr>
          <w:trHeight w:val="370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22" w:rsidRPr="00BE3D46" w:rsidRDefault="00513019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Respirator stacjonarny na podstawie jezdnej, </w:t>
            </w:r>
          </w:p>
          <w:p w:rsidR="00513019" w:rsidRPr="00BE3D46" w:rsidRDefault="00513019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co najmniej dwa koła z blokadą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513019" w:rsidRPr="00BE3D46" w:rsidTr="00AB63CF"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FF76AE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Zakres wagowy obejmuje pacjentów </w:t>
            </w:r>
            <w:r w:rsidR="00FF76AE" w:rsidRPr="00BE3D46">
              <w:rPr>
                <w:sz w:val="21"/>
                <w:szCs w:val="21"/>
              </w:rPr>
              <w:t xml:space="preserve"> o masie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019" w:rsidRPr="00BE3D46" w:rsidRDefault="00FF76AE" w:rsidP="00FF76AE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&gt; 5  kg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019" w:rsidRPr="00BE3D46" w:rsidRDefault="00513019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019" w:rsidRPr="00BE3D46" w:rsidRDefault="00513019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AB63CF">
        <w:trPr>
          <w:trHeight w:val="579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Zasilanie powietrzem z centralnego źródła sprężonego gazu pod ciśnieniem o wartości </w:t>
            </w:r>
          </w:p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[bar]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EE1" w:rsidRPr="00BE3D46" w:rsidRDefault="00E03EE1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FF76AE" w:rsidRPr="00BE3D46" w:rsidRDefault="00FF76AE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od 2,8 do 5,0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AE" w:rsidRPr="00BE3D46" w:rsidRDefault="00FF76AE" w:rsidP="00513019">
            <w:pPr>
              <w:jc w:val="center"/>
              <w:rPr>
                <w:sz w:val="21"/>
                <w:szCs w:val="21"/>
              </w:rPr>
            </w:pPr>
          </w:p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0-5</w:t>
            </w:r>
          </w:p>
          <w:p w:rsidR="00FF76AE" w:rsidRPr="00BE3D46" w:rsidRDefault="00FF76AE" w:rsidP="005130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AB63CF">
        <w:trPr>
          <w:trHeight w:val="436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 przypadku innych zakresów  do respiratora musi być dołączony odpowiedni reduktor.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  <w:r w:rsidR="00AB63CF" w:rsidRPr="00BE3D46">
              <w:rPr>
                <w:rFonts w:ascii="Times New Roman" w:hAnsi="Times New Roman" w:cs="Times New Roman"/>
                <w:sz w:val="21"/>
                <w:szCs w:val="21"/>
              </w:rPr>
              <w:t>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</w:p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9141DB">
        <w:trPr>
          <w:trHeight w:val="26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prowadzenia wentylacji awaryjnie przy braku zasilania powietrzem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6" w:rsidRPr="00BE3D46" w:rsidRDefault="00CD3C06" w:rsidP="00513019">
            <w:pPr>
              <w:jc w:val="center"/>
              <w:rPr>
                <w:sz w:val="21"/>
                <w:szCs w:val="21"/>
              </w:rPr>
            </w:pPr>
          </w:p>
          <w:p w:rsidR="00CD3C06" w:rsidRPr="00BE3D46" w:rsidRDefault="00CD3C06" w:rsidP="00CD3C0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9141DB">
        <w:trPr>
          <w:trHeight w:val="222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C06" w:rsidRPr="00BE3D46" w:rsidRDefault="00CD3C06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AB63CF">
        <w:trPr>
          <w:trHeight w:val="535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Zasilanie w tlen z centralnego źródła sprężonego gazu pod ciśnieniem min. o wartości [bar]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EE1" w:rsidRPr="00BE3D46" w:rsidRDefault="00E03EE1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FF76AE" w:rsidRPr="00BE3D46" w:rsidRDefault="00FF76AE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od 2,8 do 5,0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FF76AE" w:rsidRPr="00BE3D46" w:rsidTr="00CD3C06">
        <w:trPr>
          <w:trHeight w:val="469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 przypadku innych zakresów  do respiratora musi być dołączony odpowiedni reduktor.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Opisać</w:t>
            </w:r>
          </w:p>
          <w:p w:rsidR="00FF76AE" w:rsidRPr="00BE3D46" w:rsidRDefault="00FF76AE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  <w:r w:rsidR="00AB63CF" w:rsidRPr="00BE3D46">
              <w:rPr>
                <w:rFonts w:ascii="Times New Roman" w:hAnsi="Times New Roman" w:cs="Times New Roman"/>
                <w:sz w:val="21"/>
                <w:szCs w:val="21"/>
              </w:rPr>
              <w:t>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6AE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AE" w:rsidRPr="00BE3D46" w:rsidRDefault="00FF76AE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636857">
        <w:trPr>
          <w:trHeight w:val="24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prowadzenia wentylacji awaryjnie przy braku zasilania tlenem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Opisać </w:t>
            </w:r>
          </w:p>
          <w:p w:rsidR="00CD3C06" w:rsidRPr="00BE3D46" w:rsidRDefault="00CD3C06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6" w:rsidRPr="00BE3D46" w:rsidRDefault="00CD3C06" w:rsidP="00A26867">
            <w:pPr>
              <w:jc w:val="center"/>
              <w:rPr>
                <w:sz w:val="21"/>
                <w:szCs w:val="21"/>
              </w:rPr>
            </w:pPr>
          </w:p>
          <w:p w:rsidR="00CD3C06" w:rsidRPr="00BE3D46" w:rsidRDefault="00CD3C06" w:rsidP="00CD3C0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636857">
        <w:trPr>
          <w:trHeight w:val="24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B63C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C06" w:rsidRPr="00BE3D46" w:rsidRDefault="00CD3C06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AB63CF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Zasilanie AC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230 V; 50 </w:t>
            </w:r>
            <w:proofErr w:type="spellStart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Hz</w:t>
            </w:r>
            <w:proofErr w:type="spellEnd"/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</w:p>
        </w:tc>
      </w:tr>
      <w:tr w:rsidR="00AB63CF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FF76AE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Awaryjne zasilanie z wbudowanego akumulatora na czas pracy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FF76AE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Podać</w:t>
            </w:r>
          </w:p>
          <w:p w:rsidR="00AB63CF" w:rsidRPr="00BE3D46" w:rsidRDefault="00AB63CF" w:rsidP="00AB63CF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  30 minut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3CF" w:rsidRPr="00BE3D46" w:rsidRDefault="00AB63CF" w:rsidP="00AB63CF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</w:p>
        </w:tc>
      </w:tr>
      <w:tr w:rsidR="00AB63CF" w:rsidRPr="00BE3D46" w:rsidTr="00FE26CA">
        <w:trPr>
          <w:trHeight w:val="210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  <w:bookmarkStart w:id="0" w:name="__DdeLink__1428_174694263"/>
            <w:r w:rsidRPr="00BE3D46">
              <w:rPr>
                <w:sz w:val="21"/>
                <w:szCs w:val="21"/>
              </w:rPr>
              <w:t xml:space="preserve">TAK </w:t>
            </w:r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AB63CF" w:rsidRPr="00BE3D46" w:rsidTr="00FE26CA">
        <w:trPr>
          <w:trHeight w:val="200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3CF" w:rsidRPr="00BE3D46" w:rsidRDefault="00AB63CF" w:rsidP="00513019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AB63CF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3CF" w:rsidRPr="00BE3D46" w:rsidRDefault="00AB63CF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E3D46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AB63CF" w:rsidRPr="00BE3D46" w:rsidRDefault="00AB63CF" w:rsidP="00513019">
            <w:pPr>
              <w:rPr>
                <w:sz w:val="22"/>
                <w:szCs w:val="22"/>
              </w:rPr>
            </w:pPr>
            <w:r w:rsidRPr="00BE3D46">
              <w:rPr>
                <w:b/>
                <w:sz w:val="22"/>
                <w:szCs w:val="22"/>
              </w:rPr>
              <w:t>TRYBY WENTYLACJI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3CF" w:rsidRPr="00BE3D46" w:rsidRDefault="00AB63CF" w:rsidP="00513019">
            <w:pPr>
              <w:rPr>
                <w:sz w:val="22"/>
                <w:szCs w:val="22"/>
              </w:rPr>
            </w:pPr>
          </w:p>
        </w:tc>
      </w:tr>
      <w:tr w:rsidR="001F332C" w:rsidRPr="00BE3D46" w:rsidTr="0097314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Wentylacja wspomagana/kontrolowana</w:t>
            </w:r>
          </w:p>
          <w:p w:rsidR="001F332C" w:rsidRPr="00BE3D46" w:rsidRDefault="001F332C" w:rsidP="006937D8">
            <w:pPr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CMV/ Assist – IPPV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BE3D4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2"/>
                <w:szCs w:val="22"/>
              </w:rPr>
            </w:pPr>
          </w:p>
        </w:tc>
      </w:tr>
      <w:tr w:rsidR="001F332C" w:rsidRPr="00BE3D46" w:rsidTr="00973143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Zsynchronizowana przerywana wentylacja obowiązkowa SIMV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7"/>
              <w:rPr>
                <w:rFonts w:ascii="Times New Roman" w:hAnsi="Times New Roman" w:cs="Times New Roman"/>
                <w:sz w:val="22"/>
                <w:szCs w:val="22"/>
              </w:rPr>
            </w:pPr>
            <w:r w:rsidRPr="00BE3D4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2"/>
                <w:szCs w:val="22"/>
              </w:rPr>
            </w:pPr>
            <w:r w:rsidRPr="00BE3D46">
              <w:rPr>
                <w:sz w:val="22"/>
                <w:szCs w:val="22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2"/>
                <w:szCs w:val="22"/>
              </w:rPr>
            </w:pPr>
          </w:p>
        </w:tc>
      </w:tr>
      <w:tr w:rsidR="001F332C" w:rsidRPr="00BE3D46" w:rsidTr="00A268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1" w:name="_GoBack" w:colFirst="0" w:colLast="4"/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Wartości </w:t>
            </w: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1F332C" w:rsidRPr="00BE3D46" w:rsidRDefault="001F332C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(parametry oferowane)*</w:t>
            </w:r>
          </w:p>
        </w:tc>
      </w:tr>
      <w:tr w:rsidR="001F332C" w:rsidRPr="00BE3D46" w:rsidTr="0084286E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spontaniczna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4286E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Dodatnie ciśnienie końcowo-wydechowe/ Ciągłe dodatnie ciśnienie w drogach oddechowych PEEP/CPAP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4286E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na dwóch poziomach ciśnienia typu BiPAP, Bi-Level, DuoPAP, APRV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4286E">
        <w:trPr>
          <w:trHeight w:val="633"/>
        </w:trPr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Wentylacja nieinwazyjna NIV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CD3C06" w:rsidRPr="00BE3D46" w:rsidTr="003839AA">
        <w:trPr>
          <w:trHeight w:val="25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Wydzielony przycisk wyboru wentylacji nieinwazyjnej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CD3C0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</w:p>
        </w:tc>
      </w:tr>
      <w:tr w:rsidR="00CD3C06" w:rsidRPr="00BE3D46" w:rsidTr="003839AA">
        <w:trPr>
          <w:trHeight w:val="338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</w:p>
        </w:tc>
      </w:tr>
      <w:tr w:rsidR="00AB63CF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bezdechu z możliwością ustawienia parametrów oddechowych i rodzaju oddechu VCV lub PCV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3CF" w:rsidRPr="00BE3D46" w:rsidRDefault="00CD3C06" w:rsidP="00513019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CF" w:rsidRPr="00BE3D46" w:rsidRDefault="00AB63CF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Wdech manualny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  <w:lang w:val="en-US"/>
              </w:rPr>
            </w:pPr>
            <w:r w:rsidRPr="00BE3D46">
              <w:rPr>
                <w:sz w:val="21"/>
                <w:szCs w:val="21"/>
              </w:rPr>
              <w:t>Oddech kontrolowany objętością VCV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lang w:val="en-US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Oddech kontrolowany ciśnieniem PCV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Oddech kontrolowany ciśnieniem z docelową objętością typu PRVC, AutoFlow, APV, VC+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Oddech spontaniczny wspomagany ciśnieniem PSV/ASB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687E2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Automatyczna kompensacja oporu przepływu rurki dotchawiczej lub tracheotomijnej typu ATC, TC, TRC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CD3C06" w:rsidRPr="00BE3D46" w:rsidTr="003F02C3">
        <w:trPr>
          <w:trHeight w:val="1058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Proporcjonalne wspomaganie oddechu spontanicznego PAV+ zgodne z algorytmem Younesa umożliwiające naturalną zmienność wzorca oddechowego z automatycznym dostosowaniem wspomagania do zmian mierzonych parametrów płuc - minimum  podatności, elastancji i oporów oddechowych pacjenta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CD3C06" w:rsidRPr="00BE3D46" w:rsidTr="00CD3C06">
        <w:trPr>
          <w:trHeight w:val="91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6" w:rsidRPr="00BE3D46" w:rsidRDefault="00CD3C06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C06" w:rsidRPr="00BE3D46" w:rsidRDefault="00CD3C06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1F1E54">
        <w:trPr>
          <w:trHeight w:val="1189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BE3D46">
              <w:rPr>
                <w:sz w:val="21"/>
                <w:szCs w:val="21"/>
              </w:rPr>
              <w:t>Variable</w:t>
            </w:r>
            <w:proofErr w:type="spellEnd"/>
            <w:r w:rsidRPr="00BE3D46">
              <w:rPr>
                <w:sz w:val="21"/>
                <w:szCs w:val="21"/>
              </w:rPr>
              <w:t xml:space="preserve"> </w:t>
            </w:r>
            <w:proofErr w:type="spellStart"/>
            <w:r w:rsidRPr="00BE3D46">
              <w:rPr>
                <w:sz w:val="21"/>
                <w:szCs w:val="21"/>
              </w:rPr>
              <w:t>Pressure</w:t>
            </w:r>
            <w:proofErr w:type="spellEnd"/>
            <w:r w:rsidRPr="00BE3D46">
              <w:rPr>
                <w:sz w:val="21"/>
                <w:szCs w:val="21"/>
              </w:rPr>
              <w:t xml:space="preserve"> </w:t>
            </w:r>
            <w:proofErr w:type="spellStart"/>
            <w:r w:rsidRPr="00BE3D46">
              <w:rPr>
                <w:sz w:val="21"/>
                <w:szCs w:val="21"/>
              </w:rPr>
              <w:t>Support</w:t>
            </w:r>
            <w:proofErr w:type="spellEnd"/>
            <w:r w:rsidRPr="00BE3D46">
              <w:rPr>
                <w:sz w:val="21"/>
                <w:szCs w:val="21"/>
              </w:rPr>
              <w:t xml:space="preserve">, generującą zmienne ciśnienie wspomagania, mechanicznie naśladujące zmienność naturalnego trybu oddechowego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  <w:p w:rsidR="00250CD2" w:rsidRPr="00BE3D46" w:rsidRDefault="00250CD2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595DAD">
        <w:trPr>
          <w:trHeight w:val="127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D453C8">
        <w:trPr>
          <w:trHeight w:val="97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CD3C06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Wspomagana Adaptacyjnie z automatycznym dostosowaniem poziomu PEEP i FiO2 oraz wentylacji minutowej zgodnie z algorytmem inteligentnej wentylacji w zależności od zmierzonych parametrów życiowych pacjenta (INTELIGEST ASV)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D453C8">
        <w:trPr>
          <w:trHeight w:val="100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8F094E">
        <w:trPr>
          <w:trHeight w:val="32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NAVA z min 50 akcesoriami niezbędnymi do zastosowania trybu i modułem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F64AC">
        <w:trPr>
          <w:trHeight w:val="41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250CD2" w:rsidRPr="00BE3D46" w:rsidTr="00A268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250CD2" w:rsidRPr="00BE3D46" w:rsidRDefault="00250CD2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1F332C" w:rsidRPr="00BE3D46" w:rsidTr="001F332C">
        <w:trPr>
          <w:trHeight w:val="709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Moduł 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50354F">
        <w:trPr>
          <w:trHeight w:val="112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Oddech spontaniczny wspomagany objętością VSV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1F332C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III.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1F332C" w:rsidRPr="00BE3D46" w:rsidRDefault="001F332C" w:rsidP="006937D8">
            <w:pPr>
              <w:pStyle w:val="Nagwek4"/>
              <w:jc w:val="left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PARAMETRY NASTAWIALNE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F332C" w:rsidRPr="00BE3D46" w:rsidRDefault="001F332C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CD3C06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Częstość oddechów w zakresie nie mniejszym niż […] na minutę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5 do 100 </w:t>
            </w:r>
          </w:p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CD3C06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Objętość pojedynczego oddechu w zakresie nie mniejszym niż […] ml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20 do 2000 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7F7C8D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867E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Szczytowy przepływ wdechowy dla oddechów wymuszonych objętościowo- kontrolowanych w zakresie nie mniejszym niż […] l/min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3 do 150 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Stosunek wdechu do wydechu I:E w zakresie nie mniejszym niż od 1:9 do 4:1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8D02C3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B84DD6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867E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Czas wdechu Ti od […] 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0,2 do 5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867E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Czas plateau w zakresie nie mniejszym niż od […] s.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0 do 2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867E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Ciśnienie wdechowe PCV w zakresie  nie mniejszym niż […] cmH2O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5 do 80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Ciśnienie wspomagania PSV/ASB w zakresie nie mniejszym niż  […] cmH2O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0 do 60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Ciśnienie PEEP/CPAP w zakresie nie mniejszym niż od […] cmH2O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E03EE1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0 do 30</w:t>
            </w: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Płynnie regulowany czas lub współczynnik narastania przepływu /ciśnienia dla PCV/PSV/ASB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suppressLineNumbers/>
              <w:snapToGrid w:val="0"/>
              <w:rPr>
                <w:sz w:val="21"/>
                <w:szCs w:val="21"/>
              </w:rPr>
            </w:pPr>
          </w:p>
          <w:p w:rsidR="001F332C" w:rsidRPr="00BE3D46" w:rsidRDefault="001F332C" w:rsidP="008D02C3">
            <w:pPr>
              <w:suppressLineNumbers/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8B2B7B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Regulowane procentowe kryterium zakończenia fazy wdechowej w trybie PSV/ASB w </w:t>
            </w:r>
            <w:bookmarkStart w:id="2" w:name="__DdeLink__1420_174694263"/>
            <w:r w:rsidRPr="00BE3D46">
              <w:rPr>
                <w:sz w:val="21"/>
                <w:szCs w:val="21"/>
              </w:rPr>
              <w:t>zakresie nie mniejszym niż od […] %</w:t>
            </w:r>
            <w:bookmarkEnd w:id="2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8B2B7B">
            <w:pPr>
              <w:jc w:val="center"/>
              <w:rPr>
                <w:sz w:val="21"/>
                <w:szCs w:val="21"/>
              </w:rPr>
            </w:pPr>
            <w:bookmarkStart w:id="3" w:name="__DdeLink__1425_174694263"/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5% - 50</w:t>
            </w:r>
            <w:bookmarkStart w:id="4" w:name="__DdeLink__1422_174694263"/>
            <w:r w:rsidRPr="00BE3D46">
              <w:rPr>
                <w:sz w:val="21"/>
                <w:szCs w:val="21"/>
              </w:rPr>
              <w:t>%</w:t>
            </w:r>
            <w:bookmarkEnd w:id="4"/>
            <w:r w:rsidRPr="00BE3D46">
              <w:rPr>
                <w:sz w:val="21"/>
                <w:szCs w:val="21"/>
              </w:rPr>
              <w:t xml:space="preserve">  </w:t>
            </w:r>
            <w:bookmarkEnd w:id="3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8B2B7B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8B2B7B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Przepływowy tryb rozpoznawania oddechu własnego pacjenta w zakresie nie mniejszym niż od  0,5 do 15 l/min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F76AD5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0657F7">
        <w:trPr>
          <w:trHeight w:val="491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Ciśnieniowy tryb rozpoznawania oddechu własnego pacjenta w zakresie nie mniejszym niż od 0,5 do 15 cmH2O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  <w:highlight w:val="yellow"/>
              </w:rPr>
            </w:pPr>
          </w:p>
        </w:tc>
      </w:tr>
      <w:tr w:rsidR="001F332C" w:rsidRPr="00BE3D46" w:rsidTr="00CA1327">
        <w:trPr>
          <w:trHeight w:val="25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  <w:highlight w:val="yellow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Stężenie tlenu w mieszaninie oddechowej </w:t>
            </w:r>
            <w:r w:rsidRPr="00BE3D46">
              <w:rPr>
                <w:sz w:val="21"/>
                <w:szCs w:val="21"/>
              </w:rPr>
              <w:lastRenderedPageBreak/>
              <w:t>regulowane płynnie przez mieszalnik elektroniczno -pneumatyczny kontrolowany mikroprocesorowo w zakresie od 21 do 100% co 1%.</w:t>
            </w:r>
          </w:p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lastRenderedPageBreak/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F76AD5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EA6F2A" w:rsidRPr="00BE3D46" w:rsidTr="00A268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IV.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1F332C" w:rsidRPr="00BE3D46" w:rsidRDefault="001F332C" w:rsidP="006937D8">
            <w:pPr>
              <w:pStyle w:val="Nagwek4"/>
              <w:jc w:val="left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POMIARY PARAMETRÓW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F332C" w:rsidRPr="00BE3D46" w:rsidRDefault="001F332C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Integralny pomiar stężenia tlenu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całkowitej częstości oddychania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objętości pojedynczego oddechu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całkowitej objętości wentylacji minutowej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objętości spontanicznej wentylacji minutowej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ciśnienia szczytowego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średniego ciśnienia w układzie oddechowym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rPr>
          <w:trHeight w:val="366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stosunku wdech/wydech I:E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ciśnienia plateau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ciśnienia PEEP/CPAP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ciśnienia AutoPEEP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podatności statycznej płuc pacjenta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oporności wdechowej płuc pacjenta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NIF/MIP maksymalnego ciśnienia wdechowego, negatywnej siły wdechowej.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P 0,1 ciśnienia okluzji po 100 ms.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Indeks dyszenia RSB/SBI (f/Vt)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5C6012">
        <w:trPr>
          <w:trHeight w:val="677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Pomiar objętości przecieku w fazie wdechu przy włączonej funkcji kompensacji nieszczelności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5 </w:t>
            </w: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41312A">
        <w:trPr>
          <w:trHeight w:val="262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2B6F13">
        <w:trPr>
          <w:trHeight w:val="393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5 </w:t>
            </w: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41312A">
        <w:trPr>
          <w:trHeight w:val="23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V.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hd w:val="clear" w:color="auto" w:fill="DDDDDD"/>
              <w:rPr>
                <w:sz w:val="21"/>
                <w:szCs w:val="21"/>
              </w:rPr>
            </w:pPr>
            <w:r w:rsidRPr="00BE3D46">
              <w:rPr>
                <w:b/>
                <w:sz w:val="21"/>
                <w:szCs w:val="21"/>
              </w:rPr>
              <w:t>MONITOR GRAFICZNY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513019">
            <w:pPr>
              <w:shd w:val="clear" w:color="auto" w:fill="DDDDDD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rFonts w:eastAsia="Arial"/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Podać</w:t>
            </w:r>
          </w:p>
          <w:p w:rsidR="001F332C" w:rsidRPr="00BE3D46" w:rsidRDefault="001F332C" w:rsidP="00F4220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14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F4220D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62CBE">
        <w:trPr>
          <w:trHeight w:val="524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Dodatkowy kolorowy monitor, wyświetlacz na którym prezentowane są podstawowe parametry respiratora, komunikaty alarmowe w przypadku uszkodzenia podstawowego ekranu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20 </w:t>
            </w:r>
          </w:p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62CBE">
        <w:trPr>
          <w:trHeight w:val="458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snapToGrid w:val="0"/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obrotu monitora w płaszczyźnie poziomej lub/i pionowej w stosunku do respiratora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Graficzna prezentacja ciśnienia, przepływu, objętości w funkcji czasu </w:t>
            </w:r>
          </w:p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Co najmniej 3 krzywe jednocześnie na ekranie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Graficzna prezentacja pętli ciśnienie- objętość lub przepływ- objętość.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Możliwość prezentacji danych z ostatnich 48 godzin . Trendy w postaci graficznej i </w:t>
            </w:r>
            <w:r w:rsidRPr="00BE3D46">
              <w:rPr>
                <w:sz w:val="21"/>
                <w:szCs w:val="21"/>
              </w:rPr>
              <w:lastRenderedPageBreak/>
              <w:t xml:space="preserve">tabelarycznej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lastRenderedPageBreak/>
              <w:t xml:space="preserve">Podać </w:t>
            </w:r>
          </w:p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  <w:u w:val="single"/>
              </w:rPr>
              <w:t>&gt;</w:t>
            </w:r>
            <w:r w:rsidRPr="00BE3D46">
              <w:rPr>
                <w:sz w:val="21"/>
                <w:szCs w:val="21"/>
              </w:rPr>
              <w:t xml:space="preserve"> 48 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  <w:p w:rsidR="001F332C" w:rsidRPr="00BE3D46" w:rsidRDefault="001F332C" w:rsidP="00F76AD5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0 - 5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VI.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</w:tcPr>
          <w:p w:rsidR="001F332C" w:rsidRPr="00BE3D46" w:rsidRDefault="001F332C" w:rsidP="006937D8">
            <w:pPr>
              <w:pStyle w:val="Nagwek4"/>
              <w:jc w:val="left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ALARMY / SYGNALIZACJA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1F332C" w:rsidRPr="00BE3D46" w:rsidRDefault="001F332C" w:rsidP="00513019">
            <w:pPr>
              <w:pStyle w:val="Nagwek4"/>
              <w:numPr>
                <w:ilvl w:val="0"/>
                <w:numId w:val="0"/>
              </w:numPr>
              <w:jc w:val="left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Hierarchia alarmów w zależności od ważności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850AB1">
        <w:trPr>
          <w:trHeight w:val="426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wizualny ma być widoczny z każdej strony respiratora w zakresie 360</w:t>
            </w:r>
            <w:r w:rsidRPr="00BE3D46">
              <w:rPr>
                <w:sz w:val="21"/>
                <w:szCs w:val="21"/>
                <w:vertAlign w:val="superscript"/>
              </w:rPr>
              <w:t>o</w:t>
            </w:r>
            <w:r w:rsidRPr="00BE3D46">
              <w:rPr>
                <w:sz w:val="21"/>
                <w:szCs w:val="21"/>
              </w:rPr>
              <w:t xml:space="preserve"> , nawet gdy obsługa znajduje się z tyłu respiratora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397B8B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397B8B">
        <w:trPr>
          <w:trHeight w:val="31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397B8B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zaniku zasilania sieciowego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zaniku zasilania bateryjnego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niskiego ciśnienia tlenu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Alarm niskiego ciśnienia powietrza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zbyt niskiego lub zbyt wysokiego stężenia tlenu w ramieniu wdechowym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wysokiej całkowitej objętości minutowej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niskiej całkowitej objętości minutowej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Alarm wysokiego ciśnienia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E3633A">
        <w:trPr>
          <w:trHeight w:val="415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Alarm rozłączenia układu oddechowego oparty na pomiarach i porównaniach objętości/przepływu wdechowej i wydechowej lub alarm niskiego ciśnienia wdechowego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0E7EB4">
        <w:trPr>
          <w:trHeight w:val="567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0E7EB4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wysokiej częstości oddechów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wysokiej objętości oddechowej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niskiej objętości oddechowej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suppressLineNumbers/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Alarm niskiej częstości oddechów lub bezdechu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7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05324E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Pamięć alarmów z komentarzem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32C" w:rsidRPr="00BE3D46" w:rsidRDefault="001F332C" w:rsidP="00513019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sz w:val="21"/>
                <w:szCs w:val="21"/>
              </w:rPr>
              <w:t>VII.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4"/>
              <w:shd w:val="clear" w:color="auto" w:fill="DDDDDD"/>
              <w:jc w:val="left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INNE FUNKCJE I WYPOSAŻENIE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513019">
            <w:pPr>
              <w:pStyle w:val="Nagwek4"/>
              <w:numPr>
                <w:ilvl w:val="0"/>
                <w:numId w:val="0"/>
              </w:numPr>
              <w:shd w:val="clear" w:color="auto" w:fill="DDDDDD"/>
              <w:jc w:val="left"/>
              <w:rPr>
                <w:sz w:val="21"/>
                <w:szCs w:val="21"/>
              </w:rPr>
            </w:pPr>
          </w:p>
        </w:tc>
      </w:tr>
      <w:tr w:rsidR="001F332C" w:rsidRPr="00BE3D46" w:rsidTr="00715813">
        <w:trPr>
          <w:trHeight w:val="568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wyboru krzywej przepływu dla oddechów obowiązkowych objętościowo- kontrolowanych. Minimum prostokątna i opadająca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715813">
        <w:trPr>
          <w:trHeight w:val="42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54483F">
        <w:trPr>
          <w:trHeight w:val="469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54483F">
        <w:trPr>
          <w:trHeight w:val="524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numPr>
                <w:ilvl w:val="12"/>
                <w:numId w:val="0"/>
              </w:numPr>
              <w:rPr>
                <w:sz w:val="21"/>
                <w:szCs w:val="21"/>
              </w:rPr>
            </w:pPr>
          </w:p>
        </w:tc>
      </w:tr>
      <w:tr w:rsidR="001F332C" w:rsidRPr="00BE3D46" w:rsidTr="00905D1D">
        <w:trPr>
          <w:trHeight w:val="251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Próba oddechu spontanicznego SBT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1F332C">
        <w:trPr>
          <w:trHeight w:val="25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Automatyczna kompensacja przecieków możliwa do włączenia  w trybach inwazyjnych i nieinwazyjnych wentylacji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374BAE">
        <w:trPr>
          <w:trHeight w:val="1145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1F332C">
        <w:trPr>
          <w:trHeight w:val="109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EB75C4">
        <w:trPr>
          <w:trHeight w:val="840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1F332C">
        <w:trPr>
          <w:trHeight w:val="89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EA6F2A" w:rsidRPr="00BE3D46" w:rsidTr="00A268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Opis przedmiotu zamówienia</w:t>
            </w:r>
          </w:p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Wartości wymagane/  oceniane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Treść oferty</w:t>
            </w:r>
          </w:p>
          <w:p w:rsidR="00EA6F2A" w:rsidRPr="00BE3D46" w:rsidRDefault="00EA6F2A" w:rsidP="00A26867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(parametry oferowane)*</w:t>
            </w: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Zabezpieczenie przed przypadkową zmianą parametrów wentylacji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TAK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Łatwy wybór elementów obsługi na ekranie poprzez dotyk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Możliwość powrotu do nastawień ostatniego pacjenta po wyłączeniu aparatu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 xml:space="preserve">TAK </w:t>
            </w:r>
          </w:p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Nebulizator wielorazowy nie wymagający przepływu gazu do napędu, do podawania leków w formie aerozolu przeznaczony do pracy z pacjentami intubowanymi i wentylowanymi nieinwazyjnie przez maskę. Aparat do stosowania u pacjentów podłączonych do respiratora a także u oddychających spontanicznie. MMAD &lt; 4.0 µm.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336112">
        <w:trPr>
          <w:trHeight w:val="753"/>
        </w:trPr>
        <w:tc>
          <w:tcPr>
            <w:tcW w:w="84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Wydechowy filtr przeciwbakteryjny z pojemnikiem na skropliny, 12 szt. filtrów jednorazowych lub 2 szt. wielorazowe. Konstrukcja respiratora uniemożliwiająca użycie urządzenia bez filtra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</w:p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1F332C">
        <w:trPr>
          <w:trHeight w:val="49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A26867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Wdechowy filtr przeciwbakteryjny, 12 szt. filtrów jednorazowych lub 2 szt. wielorazowe.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Sztuczne płuco testowe- worek testowy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Ramię do podtrzymywania rur pacjenta.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Kompletny układ oddechowy dla dorosłych jednorazowy. 10 kompletnych układów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FE26CA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Złącze do komunikacji z urządzeniami zewnętrznymi umożliwiające przesyłanie danych z respiratora.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Nagwek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3D46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</w:p>
        </w:tc>
      </w:tr>
      <w:tr w:rsidR="001F332C" w:rsidRPr="00BE3D46" w:rsidTr="00E16408"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 xml:space="preserve">Komunikacja z użytkownikiem w języku polskim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32C" w:rsidRPr="00BE3D46" w:rsidRDefault="001F332C" w:rsidP="001F332C">
            <w:pPr>
              <w:jc w:val="center"/>
              <w:rPr>
                <w:sz w:val="21"/>
                <w:szCs w:val="21"/>
              </w:rPr>
            </w:pPr>
            <w:r w:rsidRPr="00BE3D46">
              <w:rPr>
                <w:sz w:val="21"/>
                <w:szCs w:val="21"/>
              </w:rPr>
              <w:t>Bez punktacji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32C" w:rsidRPr="00BE3D46" w:rsidRDefault="001F332C" w:rsidP="006937D8">
            <w:pPr>
              <w:snapToGrid w:val="0"/>
              <w:rPr>
                <w:sz w:val="21"/>
                <w:szCs w:val="21"/>
              </w:rPr>
            </w:pPr>
          </w:p>
        </w:tc>
      </w:tr>
      <w:bookmarkEnd w:id="1"/>
    </w:tbl>
    <w:p w:rsidR="00FE26CA" w:rsidRPr="000E14C3" w:rsidRDefault="00FE26CA" w:rsidP="00FE26CA">
      <w:pPr>
        <w:pStyle w:val="Bezodstpw"/>
        <w:rPr>
          <w:rFonts w:ascii="Garamond" w:hAnsi="Garamond" w:cs="Arial"/>
        </w:rPr>
      </w:pPr>
    </w:p>
    <w:p w:rsidR="00FE26CA" w:rsidRDefault="00FE26CA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Default="00BE3D46" w:rsidP="00FE26CA">
      <w:pPr>
        <w:pStyle w:val="Bezodstpw"/>
        <w:rPr>
          <w:rFonts w:ascii="Garamond" w:hAnsi="Garamond" w:cs="Arial"/>
        </w:rPr>
      </w:pPr>
    </w:p>
    <w:p w:rsidR="00BE3D46" w:rsidRPr="000E14C3" w:rsidRDefault="00BE3D46" w:rsidP="00BE3D46">
      <w:pPr>
        <w:pStyle w:val="Bezodstpw"/>
        <w:rPr>
          <w:rFonts w:ascii="Garamond" w:hAnsi="Garamond" w:cs="Arial"/>
        </w:rPr>
      </w:pPr>
    </w:p>
    <w:p w:rsidR="00BE3D46" w:rsidRDefault="00BE3D46" w:rsidP="00BE3D46">
      <w:pPr>
        <w:pStyle w:val="Bezodstpw"/>
        <w:rPr>
          <w:rFonts w:ascii="Times New Roman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Miejscowość ................................ data ........................  </w:t>
      </w:r>
    </w:p>
    <w:p w:rsidR="00BE3D46" w:rsidRPr="008B442C" w:rsidRDefault="00BE3D46" w:rsidP="00BE3D46">
      <w:pPr>
        <w:pStyle w:val="Bezodstpw"/>
        <w:ind w:left="2880" w:firstLine="720"/>
        <w:rPr>
          <w:rFonts w:ascii="Times New Roman" w:hAnsi="Times New Roman" w:cs="Times New Roman"/>
        </w:rPr>
      </w:pPr>
      <w:r w:rsidRPr="008B442C">
        <w:rPr>
          <w:rFonts w:ascii="Times New Roman" w:eastAsia="Arial" w:hAnsi="Times New Roman" w:cs="Times New Roman"/>
        </w:rPr>
        <w:t xml:space="preserve">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8B442C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:rsidR="00BE3D46" w:rsidRPr="008B442C" w:rsidRDefault="00BE3D46" w:rsidP="00BE3D46">
      <w:pPr>
        <w:pStyle w:val="Bezodstpw"/>
        <w:ind w:left="6372"/>
        <w:rPr>
          <w:rFonts w:ascii="Times New Roman" w:eastAsia="Arial" w:hAnsi="Times New Roman" w:cs="Times New Roman"/>
        </w:rPr>
      </w:pPr>
      <w:r w:rsidRPr="008B442C">
        <w:rPr>
          <w:rFonts w:ascii="Times New Roman" w:hAnsi="Times New Roman" w:cs="Times New Roman"/>
        </w:rPr>
        <w:t xml:space="preserve">            podpis wykonawcy</w:t>
      </w:r>
    </w:p>
    <w:p w:rsidR="00BE3D46" w:rsidRPr="000E14C3" w:rsidRDefault="00BE3D46" w:rsidP="00FE26CA">
      <w:pPr>
        <w:pStyle w:val="Bezodstpw"/>
        <w:rPr>
          <w:rFonts w:ascii="Garamond" w:hAnsi="Garamond" w:cs="Arial"/>
        </w:rPr>
      </w:pPr>
    </w:p>
    <w:sectPr w:rsidR="00BE3D46" w:rsidRPr="000E14C3" w:rsidSect="00BB470A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BB" w:rsidRDefault="007679BB" w:rsidP="00BE3D46">
      <w:r>
        <w:separator/>
      </w:r>
    </w:p>
  </w:endnote>
  <w:endnote w:type="continuationSeparator" w:id="0">
    <w:p w:rsidR="007679BB" w:rsidRDefault="007679BB" w:rsidP="00B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46" w:rsidRPr="003510B5" w:rsidRDefault="00BE3D46" w:rsidP="00BE3D46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</w:t>
    </w:r>
    <w:r>
      <w:rPr>
        <w:rStyle w:val="Numerstrony"/>
        <w:b/>
        <w:i/>
        <w:sz w:val="20"/>
      </w:rPr>
      <w:t>1.</w:t>
    </w:r>
    <w:r>
      <w:rPr>
        <w:rStyle w:val="Numerstrony"/>
        <w:b/>
        <w:i/>
        <w:sz w:val="20"/>
      </w:rPr>
      <w:t>1</w:t>
    </w:r>
    <w:r w:rsidRPr="003510B5">
      <w:rPr>
        <w:rStyle w:val="Numerstrony"/>
        <w:b/>
        <w:i/>
        <w:sz w:val="20"/>
      </w:rPr>
      <w:t xml:space="preserve"> do SIWZ;  numer postępowania: </w:t>
    </w:r>
    <w:r>
      <w:rPr>
        <w:rStyle w:val="Numerstrony"/>
        <w:b/>
        <w:i/>
        <w:sz w:val="20"/>
      </w:rPr>
      <w:t>15</w:t>
    </w:r>
    <w:r w:rsidRPr="003510B5">
      <w:rPr>
        <w:rStyle w:val="Numerstrony"/>
        <w:b/>
        <w:i/>
        <w:sz w:val="20"/>
      </w:rPr>
      <w:t>/MED/201</w:t>
    </w:r>
    <w:r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>
      <w:rPr>
        <w:rStyle w:val="Numerstrony"/>
        <w:b/>
        <w:i/>
        <w:noProof/>
        <w:sz w:val="20"/>
      </w:rPr>
      <w:t>6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>
      <w:rPr>
        <w:rStyle w:val="Numerstrony"/>
        <w:b/>
        <w:i/>
        <w:noProof/>
        <w:sz w:val="20"/>
      </w:rPr>
      <w:t>6</w:t>
    </w:r>
    <w:r w:rsidRPr="003510B5">
      <w:rPr>
        <w:rStyle w:val="Numerstrony"/>
        <w:b/>
        <w:i/>
        <w:sz w:val="20"/>
      </w:rPr>
      <w:fldChar w:fldCharType="end"/>
    </w:r>
  </w:p>
  <w:p w:rsidR="00BE3D46" w:rsidRDefault="00BE3D46">
    <w:pPr>
      <w:pStyle w:val="Stopka"/>
    </w:pPr>
  </w:p>
  <w:p w:rsidR="00BE3D46" w:rsidRDefault="00BE3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BB" w:rsidRDefault="007679BB" w:rsidP="00BE3D46">
      <w:r>
        <w:separator/>
      </w:r>
    </w:p>
  </w:footnote>
  <w:footnote w:type="continuationSeparator" w:id="0">
    <w:p w:rsidR="007679BB" w:rsidRDefault="007679BB" w:rsidP="00BE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5A297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b w:val="0"/>
        <w:sz w:val="22"/>
        <w:szCs w:val="22"/>
        <w:lang w:val="pl-PL"/>
      </w:rPr>
    </w:lvl>
  </w:abstractNum>
  <w:abstractNum w:abstractNumId="2">
    <w:nsid w:val="1267275F"/>
    <w:multiLevelType w:val="hybridMultilevel"/>
    <w:tmpl w:val="9AF8B028"/>
    <w:lvl w:ilvl="0" w:tplc="BAE09444">
      <w:numFmt w:val="decimal"/>
      <w:lvlText w:val="%1-"/>
      <w:lvlJc w:val="left"/>
      <w:pPr>
        <w:ind w:left="720" w:hanging="360"/>
      </w:pPr>
      <w:rPr>
        <w:rFonts w:ascii="Garamond" w:hAnsi="Garamond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F72BF7"/>
    <w:multiLevelType w:val="hybridMultilevel"/>
    <w:tmpl w:val="996C4020"/>
    <w:lvl w:ilvl="0" w:tplc="72B65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C16AD"/>
    <w:multiLevelType w:val="hybridMultilevel"/>
    <w:tmpl w:val="53CE79C8"/>
    <w:lvl w:ilvl="0" w:tplc="2E98F5CA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416D9"/>
    <w:multiLevelType w:val="hybridMultilevel"/>
    <w:tmpl w:val="30D0F992"/>
    <w:lvl w:ilvl="0" w:tplc="957A01B8">
      <w:start w:val="5"/>
      <w:numFmt w:val="bullet"/>
      <w:lvlText w:val=""/>
      <w:lvlJc w:val="left"/>
      <w:pPr>
        <w:ind w:left="420" w:hanging="360"/>
      </w:pPr>
      <w:rPr>
        <w:rFonts w:ascii="Wingdings" w:eastAsia="Lucida Sans Unicode" w:hAnsi="Wingdings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20"/>
    <w:rsid w:val="00016277"/>
    <w:rsid w:val="000E14C3"/>
    <w:rsid w:val="000E7EB4"/>
    <w:rsid w:val="001F332C"/>
    <w:rsid w:val="00250CD2"/>
    <w:rsid w:val="00261363"/>
    <w:rsid w:val="003302BA"/>
    <w:rsid w:val="00377D18"/>
    <w:rsid w:val="00397B8B"/>
    <w:rsid w:val="0041312A"/>
    <w:rsid w:val="00513019"/>
    <w:rsid w:val="0058239B"/>
    <w:rsid w:val="00614D89"/>
    <w:rsid w:val="00676A85"/>
    <w:rsid w:val="006867EB"/>
    <w:rsid w:val="006937D8"/>
    <w:rsid w:val="007679BB"/>
    <w:rsid w:val="007F7C8D"/>
    <w:rsid w:val="008A2622"/>
    <w:rsid w:val="008B2B7B"/>
    <w:rsid w:val="008D02C3"/>
    <w:rsid w:val="00A43DAF"/>
    <w:rsid w:val="00AB63CF"/>
    <w:rsid w:val="00AF2EAD"/>
    <w:rsid w:val="00B246FB"/>
    <w:rsid w:val="00BB470A"/>
    <w:rsid w:val="00BC0F20"/>
    <w:rsid w:val="00BE300D"/>
    <w:rsid w:val="00BE3D46"/>
    <w:rsid w:val="00CA1327"/>
    <w:rsid w:val="00CC4CEC"/>
    <w:rsid w:val="00CD3C06"/>
    <w:rsid w:val="00E03EE1"/>
    <w:rsid w:val="00E32B84"/>
    <w:rsid w:val="00EA6F2A"/>
    <w:rsid w:val="00F4220D"/>
    <w:rsid w:val="00F76AD5"/>
    <w:rsid w:val="00FE26CA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lang w:val="pl-PL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Domylnaczcionkaakapitu1">
    <w:name w:val="Domyślna czcionka akapitu1"/>
  </w:style>
  <w:style w:type="character" w:customStyle="1" w:styleId="FontStyle58">
    <w:name w:val="Font Style58"/>
    <w:basedOn w:val="Domylnaczcionkaakapitu1"/>
    <w:rPr>
      <w:rFonts w:ascii="Times New Roman" w:hAnsi="Times New Roman" w:cs="Times New Roman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17">
    <w:name w:val="Style17"/>
    <w:basedOn w:val="Normalny"/>
    <w:pPr>
      <w:spacing w:line="211" w:lineRule="exact"/>
    </w:pPr>
  </w:style>
  <w:style w:type="paragraph" w:customStyle="1" w:styleId="Style22">
    <w:name w:val="Style22"/>
    <w:basedOn w:val="Normalny"/>
    <w:pPr>
      <w:spacing w:line="208" w:lineRule="exact"/>
      <w:jc w:val="center"/>
    </w:pPr>
  </w:style>
  <w:style w:type="paragraph" w:customStyle="1" w:styleId="Style37">
    <w:name w:val="Style37"/>
    <w:basedOn w:val="Normalny"/>
  </w:style>
  <w:style w:type="character" w:customStyle="1" w:styleId="Nagwek3Znak">
    <w:name w:val="Nagłówek 3 Znak"/>
    <w:link w:val="Nagwek3"/>
    <w:rsid w:val="006937D8"/>
    <w:rPr>
      <w:rFonts w:ascii="Arial" w:eastAsia="Lucida Sans Unicode" w:hAnsi="Arial" w:cs="Arial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B246FB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ytuZnak">
    <w:name w:val="Tytuł Znak"/>
    <w:basedOn w:val="Domylnaczcionkaakapitu"/>
    <w:link w:val="Tytu"/>
    <w:rsid w:val="00B246FB"/>
    <w:rPr>
      <w:sz w:val="24"/>
    </w:rPr>
  </w:style>
  <w:style w:type="paragraph" w:styleId="Stopka">
    <w:name w:val="footer"/>
    <w:basedOn w:val="Normalny"/>
    <w:link w:val="StopkaZnak"/>
    <w:rsid w:val="00B246FB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eastAsia="Times New Roman"/>
      <w:kern w:val="0"/>
      <w:szCs w:val="20"/>
    </w:rPr>
  </w:style>
  <w:style w:type="character" w:customStyle="1" w:styleId="StopkaZnak">
    <w:name w:val="Stopka Znak"/>
    <w:basedOn w:val="Domylnaczcionkaakapitu"/>
    <w:link w:val="Stopka"/>
    <w:rsid w:val="00B246FB"/>
    <w:rPr>
      <w:sz w:val="24"/>
    </w:rPr>
  </w:style>
  <w:style w:type="paragraph" w:styleId="Akapitzlist">
    <w:name w:val="List Paragraph"/>
    <w:basedOn w:val="Normalny"/>
    <w:uiPriority w:val="34"/>
    <w:qFormat/>
    <w:rsid w:val="00FF7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6"/>
    <w:rPr>
      <w:rFonts w:ascii="Tahoma" w:eastAsia="Lucida Sans Unicode" w:hAnsi="Tahoma" w:cs="Tahoma"/>
      <w:kern w:val="1"/>
      <w:sz w:val="16"/>
      <w:szCs w:val="16"/>
    </w:rPr>
  </w:style>
  <w:style w:type="character" w:styleId="Numerstrony">
    <w:name w:val="page number"/>
    <w:basedOn w:val="Domylnaczcionkaakapitu"/>
    <w:rsid w:val="00B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C501-B271-48B6-A98C-41D8532B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Monika</cp:lastModifiedBy>
  <cp:revision>2</cp:revision>
  <cp:lastPrinted>2017-07-18T11:21:00Z</cp:lastPrinted>
  <dcterms:created xsi:type="dcterms:W3CDTF">2018-04-27T10:52:00Z</dcterms:created>
  <dcterms:modified xsi:type="dcterms:W3CDTF">2018-04-27T10:52:00Z</dcterms:modified>
</cp:coreProperties>
</file>