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bookmarkStart w:id="0" w:name="_GoBack"/>
      <w:bookmarkEnd w:id="0"/>
      <w:r w:rsidRPr="00516224">
        <w:rPr>
          <w:i/>
          <w:sz w:val="24"/>
          <w:szCs w:val="24"/>
        </w:rPr>
        <w:t>ZAŁĄCZNIK  NR  9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Style w:val="Tabela-Siatka"/>
        <w:tblpPr w:leftFromText="141" w:rightFromText="141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959"/>
        <w:gridCol w:w="3644"/>
        <w:gridCol w:w="1256"/>
        <w:gridCol w:w="1044"/>
        <w:gridCol w:w="1166"/>
        <w:gridCol w:w="1219"/>
      </w:tblGrid>
      <w:tr w:rsidR="00516B94" w:rsidRPr="00321B83" w:rsidTr="00516B94">
        <w:tc>
          <w:tcPr>
            <w:tcW w:w="959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44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044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66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19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Cena (Brutto)</w:t>
            </w:r>
          </w:p>
        </w:tc>
      </w:tr>
      <w:tr w:rsidR="00516B94" w:rsidRPr="00321B83" w:rsidTr="00516B94">
        <w:tc>
          <w:tcPr>
            <w:tcW w:w="959" w:type="dxa"/>
          </w:tcPr>
          <w:p w:rsidR="00516B94" w:rsidRPr="00516B94" w:rsidRDefault="00516B94" w:rsidP="005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4">
              <w:rPr>
                <w:rFonts w:ascii="Times New Roman" w:hAnsi="Times New Roman" w:cs="Times New Roman"/>
                <w:sz w:val="20"/>
                <w:szCs w:val="20"/>
              </w:rPr>
              <w:t>Etap I</w:t>
            </w:r>
          </w:p>
        </w:tc>
        <w:tc>
          <w:tcPr>
            <w:tcW w:w="36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zakresie etapu I należy wykonać w obrębie całego budynku: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- węzeł cieplny,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- instalacje c.o.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- Instalacja wentylacji i klimatyzacji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Skrzydło południowe cześć prawa (na prawo od windy):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Instalacje wod.-kan. i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instalacje gazów medycznych ( w zakresie niezbędnym do wykonania I etapu potrzebnego do uruchomienia i dokonania odbioru i uzyskania pozwolenia na użytkowanie)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budowę zasilania obiektu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d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emontaż i osłona istniejących kabli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m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ontaż linii kablowych </w:t>
            </w:r>
            <w:proofErr w:type="spellStart"/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nn</w:t>
            </w:r>
            <w:proofErr w:type="spellEnd"/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energetycznych i sterowniczych, montaż urządzeń rozdzielczych) 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- instalacje elektryczne i teletechniczne ( w zakresie niezbędnym do wykonania I etapu potrzebnego do uruchomienia i dokonania odbioru i uzyskania pozwolenia na użytkowanie)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039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W  okresie  pierwszych trzech miesięcy, ale nie  później niż do </w:t>
            </w:r>
            <w:r w:rsidR="00BA6C3F" w:rsidRPr="00376A6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0</w:t>
            </w:r>
            <w:r w:rsidR="00BA6C3F" w:rsidRPr="00376A6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października</w:t>
            </w:r>
            <w:r w:rsidR="00BA6C3F" w:rsidRPr="00376A6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F9039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2017 roku należy ukończyć wszelkie roboty w prawym skrzydle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W tym terminie musi zostać dokonany odbiór I Etapu. 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Po uzysk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aniu pozwolenia na użytkowanie W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ykonawca będzie zobowiązany do  przeniesienia sprzętu i wyposażenia szpitala do oddanej do użytku części Szpitala (w porozumieniu oraz według wytycznych Zamawiającego)</w:t>
            </w:r>
          </w:p>
        </w:tc>
        <w:tc>
          <w:tcPr>
            <w:tcW w:w="125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</w:tr>
      <w:tr w:rsidR="00516B94" w:rsidRPr="00321B83" w:rsidTr="00516B94">
        <w:tc>
          <w:tcPr>
            <w:tcW w:w="959" w:type="dxa"/>
          </w:tcPr>
          <w:p w:rsidR="00516B94" w:rsidRPr="00516B94" w:rsidRDefault="00516B94" w:rsidP="005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4">
              <w:rPr>
                <w:rFonts w:ascii="Times New Roman" w:hAnsi="Times New Roman" w:cs="Times New Roman"/>
                <w:sz w:val="20"/>
                <w:szCs w:val="20"/>
              </w:rPr>
              <w:t>Etap II</w:t>
            </w:r>
          </w:p>
        </w:tc>
        <w:tc>
          <w:tcPr>
            <w:tcW w:w="3644" w:type="dxa"/>
          </w:tcPr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Wykonawca przystąpi do realizacji II etapu niezwłocznie po udostępnieniu pomieszczeń szpitala przeznaczonych do przebudowy. 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Zakres prac do wykonania przez Wykonawcę w zakresie etapu II: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- skrzydło południowe cześć lewa (na lewo od windy)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- Instalacje wod.-kan. I instalacje gazów medycznych (w zakresie niezbędnym do wykonania II etapu potrzebnego do uruchomienia i dokonania odbioru i uzyskania pozwolenia na użytkowanie)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- instalacje elektryczne i teletechniczne ( w zakresie niezbędnym do wykonania II etapu potrzebnego do uruchomienia i dokonania odbioru i uzyskania pozwolenia na użytkowanie)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B08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Termin zakończenia robót i odbioru prac w zakresie etapu II: do  </w:t>
            </w:r>
            <w:r w:rsidR="00BA6C3F" w:rsidRPr="000B08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31 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marca</w:t>
            </w:r>
            <w:r w:rsidR="00BA6C3F" w:rsidRPr="000B08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0B08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2018 r.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Po uzyskaniu pozwolenia na użytkowanie Wykonawca będzie zobowiązany do  przeniesienia sprzętu i wyposażenia szpitala do oddanej do użytku części Szpitala (w porozumieniu oraz według wytycznych Zamawiającego)</w:t>
            </w:r>
          </w:p>
        </w:tc>
        <w:tc>
          <w:tcPr>
            <w:tcW w:w="125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</w:tr>
      <w:tr w:rsidR="00516B94" w:rsidRPr="00321B83" w:rsidTr="00516B94">
        <w:tc>
          <w:tcPr>
            <w:tcW w:w="959" w:type="dxa"/>
          </w:tcPr>
          <w:p w:rsidR="00516B94" w:rsidRPr="00516B94" w:rsidRDefault="00516B94" w:rsidP="005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4">
              <w:rPr>
                <w:rFonts w:ascii="Times New Roman" w:hAnsi="Times New Roman" w:cs="Times New Roman"/>
                <w:sz w:val="20"/>
                <w:szCs w:val="20"/>
              </w:rPr>
              <w:t xml:space="preserve">Etap III </w:t>
            </w:r>
          </w:p>
        </w:tc>
        <w:tc>
          <w:tcPr>
            <w:tcW w:w="3644" w:type="dxa"/>
          </w:tcPr>
          <w:p w:rsidR="00516B94" w:rsidRPr="00477371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Wszystkie roboty nie opisane i nie wykonane w etapach I </w:t>
            </w:r>
            <w:proofErr w:type="spellStart"/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II.</w:t>
            </w:r>
          </w:p>
          <w:p w:rsidR="00516B94" w:rsidRPr="00477371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>Po uzgodnieniu z Zamawiającym roboty mogą być prowadzone równocześnie z robotami etapu drugiego.</w:t>
            </w:r>
          </w:p>
          <w:p w:rsidR="00516B94" w:rsidRPr="00477371" w:rsidRDefault="00516B94" w:rsidP="005162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7737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Zakończenie III etapu oraz wszystkich robót nie później niż do </w:t>
            </w:r>
            <w:r w:rsidR="00BA6C3F" w:rsidRPr="0047737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0</w:t>
            </w:r>
            <w:r w:rsidR="00BA6C3F" w:rsidRPr="0047737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września </w:t>
            </w:r>
            <w:r w:rsidRPr="0047737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2018 r.</w:t>
            </w:r>
          </w:p>
          <w:p w:rsidR="00516B94" w:rsidRPr="00477371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>Po uzyskaniu pozwolenia na użytkowanie wykonawca będzie zobowiązany do  przeniesienia sprzętu i wyposażenia szpitala do oddanej do użytku części Szpitala (w porozumieniu oraz według wytycznych Zamawiającego)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</w:tr>
      <w:tr w:rsidR="00516B94" w:rsidRPr="00321B83" w:rsidTr="00516B94">
        <w:tc>
          <w:tcPr>
            <w:tcW w:w="95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  <w:r w:rsidRPr="00321B83">
              <w:rPr>
                <w:rFonts w:ascii="Times New Roman" w:hAnsi="Times New Roman" w:cs="Times New Roman"/>
              </w:rPr>
              <w:lastRenderedPageBreak/>
              <w:t xml:space="preserve">Razem </w:t>
            </w:r>
          </w:p>
        </w:tc>
        <w:tc>
          <w:tcPr>
            <w:tcW w:w="3644" w:type="dxa"/>
          </w:tcPr>
          <w:p w:rsidR="00516B94" w:rsidRPr="00321B83" w:rsidRDefault="00516B94" w:rsidP="0051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tabs>
          <w:tab w:val="left" w:pos="21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16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1" w:rsidRDefault="00513C81" w:rsidP="00516224">
      <w:pPr>
        <w:spacing w:after="0" w:line="240" w:lineRule="auto"/>
      </w:pPr>
      <w:r>
        <w:separator/>
      </w:r>
    </w:p>
  </w:endnote>
  <w:endnote w:type="continuationSeparator" w:id="0">
    <w:p w:rsidR="00513C81" w:rsidRDefault="00513C81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9 do SIWZ;  numer sprawy: 19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/LOG/2017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021BBA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021BBA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1" w:rsidRDefault="00513C81" w:rsidP="00516224">
      <w:pPr>
        <w:spacing w:after="0" w:line="240" w:lineRule="auto"/>
      </w:pPr>
      <w:r>
        <w:separator/>
      </w:r>
    </w:p>
  </w:footnote>
  <w:footnote w:type="continuationSeparator" w:id="0">
    <w:p w:rsidR="00513C81" w:rsidRDefault="00513C81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4"/>
    <w:rsid w:val="00021BBA"/>
    <w:rsid w:val="00513C81"/>
    <w:rsid w:val="00516224"/>
    <w:rsid w:val="00516B94"/>
    <w:rsid w:val="006B492C"/>
    <w:rsid w:val="00A65A13"/>
    <w:rsid w:val="00B96CA3"/>
    <w:rsid w:val="00BA6C3F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2571</Characters>
  <Application>Microsoft Office Word</Application>
  <DocSecurity>0</DocSecurity>
  <Lines>21</Lines>
  <Paragraphs>5</Paragraphs>
  <ScaleCrop>false</ScaleCrop>
  <Company>Hewlett-Packard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2017-02-27T18:29:00Z</dcterms:created>
  <dcterms:modified xsi:type="dcterms:W3CDTF">2017-05-14T18:53:00Z</dcterms:modified>
</cp:coreProperties>
</file>